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F6150" w:rsidRPr="00A53058" w:rsidRDefault="00CF6150" w:rsidP="00CF6150">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735C62">
        <w:rPr>
          <w:rFonts w:ascii="Arial" w:hAnsi="Arial" w:cs="Arial"/>
          <w:b/>
          <w:bCs/>
          <w:szCs w:val="22"/>
        </w:rPr>
        <w:t>4848</w:t>
      </w:r>
    </w:p>
    <w:p w:rsidR="00CF6150" w:rsidRPr="00A53058" w:rsidRDefault="00CF6150" w:rsidP="00CF6150">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CF6150"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84433E">
        <w:rPr>
          <w:lang w:val="en-US"/>
        </w:rPr>
        <w:t>RAN1 #112</w:t>
      </w:r>
      <w:r w:rsidR="007D5B25">
        <w:rPr>
          <w:rFonts w:hint="eastAsia"/>
          <w:lang w:val="en-US" w:eastAsia="zh-CN"/>
        </w:rPr>
        <w:t>b</w:t>
      </w:r>
      <w:r>
        <w:rPr>
          <w:lang w:val="en-US"/>
        </w:rPr>
        <w:t xml:space="preserve">, the following </w:t>
      </w:r>
      <w:r w:rsidR="0084433E">
        <w:rPr>
          <w:lang w:val="en-US" w:eastAsia="zh-CN"/>
        </w:rPr>
        <w:t>agreement on NES in spatial and power domain was achieved.</w:t>
      </w:r>
    </w:p>
    <w:tbl>
      <w:tblPr>
        <w:tblStyle w:val="TableGrid"/>
        <w:tblW w:w="0" w:type="auto"/>
        <w:tblLook w:val="04A0" w:firstRow="1" w:lastRow="0" w:firstColumn="1" w:lastColumn="0" w:noHBand="0" w:noVBand="1"/>
      </w:tblPr>
      <w:tblGrid>
        <w:gridCol w:w="9010"/>
      </w:tblGrid>
      <w:tr w:rsidR="00557396" w:rsidRPr="007D5B25" w:rsidTr="00557396">
        <w:tc>
          <w:tcPr>
            <w:tcW w:w="9010" w:type="dxa"/>
          </w:tcPr>
          <w:p w:rsidR="007D5B25" w:rsidRPr="007D5B25" w:rsidRDefault="007D5B25" w:rsidP="007D5B25">
            <w:pPr>
              <w:rPr>
                <w:b/>
                <w:bCs/>
                <w:sz w:val="20"/>
                <w:szCs w:val="20"/>
                <w:highlight w:val="green"/>
                <w:lang w:eastAsia="x-none"/>
              </w:rPr>
            </w:pPr>
            <w:r w:rsidRPr="007D5B25">
              <w:rPr>
                <w:b/>
                <w:bCs/>
                <w:sz w:val="20"/>
                <w:szCs w:val="20"/>
                <w:highlight w:val="green"/>
                <w:lang w:eastAsia="x-none"/>
              </w:rPr>
              <w:t>Agreement</w:t>
            </w:r>
          </w:p>
          <w:p w:rsidR="007D5B25" w:rsidRPr="007D5B25" w:rsidRDefault="007D5B25" w:rsidP="007D5B25">
            <w:pPr>
              <w:rPr>
                <w:bCs/>
                <w:sz w:val="20"/>
                <w:szCs w:val="20"/>
              </w:rPr>
            </w:pPr>
            <w:r w:rsidRPr="007D5B25">
              <w:rPr>
                <w:bCs/>
                <w:sz w:val="20"/>
                <w:szCs w:val="20"/>
              </w:rPr>
              <w:t>Define necessary enhancements to support both types of spatial adaptation cases (as defined in RAN1#112) in Rel-18.</w:t>
            </w:r>
          </w:p>
          <w:p w:rsidR="007D5B25" w:rsidRPr="007D5B25" w:rsidRDefault="007D5B25" w:rsidP="007D5B25">
            <w:pPr>
              <w:numPr>
                <w:ilvl w:val="0"/>
                <w:numId w:val="3"/>
              </w:numPr>
              <w:rPr>
                <w:bCs/>
                <w:sz w:val="20"/>
                <w:szCs w:val="20"/>
              </w:rPr>
            </w:pPr>
            <w:r w:rsidRPr="007D5B25">
              <w:rPr>
                <w:bCs/>
                <w:sz w:val="20"/>
                <w:szCs w:val="20"/>
              </w:rPr>
              <w:t>Note: This does not imply explicit definition in specifications for adaptation types.</w:t>
            </w:r>
          </w:p>
          <w:p w:rsidR="007D5B25" w:rsidRPr="007D5B25" w:rsidRDefault="007D5B25" w:rsidP="007D5B25">
            <w:pPr>
              <w:numPr>
                <w:ilvl w:val="0"/>
                <w:numId w:val="3"/>
              </w:numPr>
              <w:rPr>
                <w:bCs/>
                <w:sz w:val="20"/>
                <w:szCs w:val="20"/>
              </w:rPr>
            </w:pPr>
            <w:r w:rsidRPr="007D5B25">
              <w:rPr>
                <w:bCs/>
                <w:sz w:val="20"/>
                <w:szCs w:val="20"/>
              </w:rPr>
              <w:t>Note: This does not imply explicit specification changes are made for both cases</w:t>
            </w:r>
          </w:p>
          <w:p w:rsidR="007D5B25" w:rsidRPr="007D5B25" w:rsidRDefault="007D5B25" w:rsidP="007D5B25">
            <w:pPr>
              <w:jc w:val="both"/>
              <w:rPr>
                <w:bCs/>
                <w:color w:val="FF0000"/>
                <w:sz w:val="20"/>
                <w:szCs w:val="20"/>
              </w:rPr>
            </w:pPr>
          </w:p>
          <w:p w:rsidR="007D5B25" w:rsidRPr="007D5B25" w:rsidRDefault="007D5B25" w:rsidP="007D5B25">
            <w:pPr>
              <w:rPr>
                <w:b/>
                <w:bCs/>
                <w:sz w:val="20"/>
                <w:szCs w:val="20"/>
                <w:highlight w:val="green"/>
                <w:lang w:eastAsia="x-none"/>
              </w:rPr>
            </w:pPr>
            <w:r w:rsidRPr="007D5B25">
              <w:rPr>
                <w:b/>
                <w:bCs/>
                <w:sz w:val="20"/>
                <w:szCs w:val="20"/>
                <w:highlight w:val="green"/>
                <w:lang w:eastAsia="x-none"/>
              </w:rPr>
              <w:t>Agreement</w:t>
            </w:r>
          </w:p>
          <w:p w:rsidR="007D5B25" w:rsidRPr="007D5B25" w:rsidRDefault="007D5B25" w:rsidP="007D5B25">
            <w:pPr>
              <w:jc w:val="both"/>
              <w:rPr>
                <w:sz w:val="20"/>
                <w:szCs w:val="20"/>
              </w:rPr>
            </w:pPr>
            <w:r w:rsidRPr="007D5B25">
              <w:rPr>
                <w:sz w:val="20"/>
                <w:szCs w:val="20"/>
              </w:rPr>
              <w:t>Support configurability of NZP CSI-RS resource(s) for channel measurement within one resource setting corresponding to more than one spatial adaptation patterns with at least one of the following</w:t>
            </w:r>
          </w:p>
          <w:p w:rsidR="007D5B25" w:rsidRPr="007D5B25" w:rsidRDefault="007D5B25" w:rsidP="007D5B25">
            <w:pPr>
              <w:numPr>
                <w:ilvl w:val="0"/>
                <w:numId w:val="3"/>
              </w:numPr>
              <w:rPr>
                <w:bCs/>
                <w:sz w:val="20"/>
                <w:szCs w:val="20"/>
              </w:rPr>
            </w:pPr>
            <w:r w:rsidRPr="007D5B25">
              <w:rPr>
                <w:bCs/>
                <w:sz w:val="20"/>
                <w:szCs w:val="20"/>
              </w:rPr>
              <w:t>A1-1-revised: a resource set with multiple resources is configured within a resource setting, where each resource is associated with only one spatial adaptation pattern</w:t>
            </w:r>
          </w:p>
          <w:p w:rsidR="007D5B25" w:rsidRPr="007D5B25" w:rsidRDefault="007D5B25" w:rsidP="007D5B25">
            <w:pPr>
              <w:numPr>
                <w:ilvl w:val="0"/>
                <w:numId w:val="3"/>
              </w:numPr>
              <w:rPr>
                <w:bCs/>
                <w:sz w:val="20"/>
                <w:szCs w:val="20"/>
              </w:rPr>
            </w:pPr>
            <w:r w:rsidRPr="007D5B25">
              <w:rPr>
                <w:bCs/>
                <w:sz w:val="20"/>
                <w:szCs w:val="20"/>
              </w:rPr>
              <w:t>A1-2-revised: For a resource configured in a resource set within a resource setting, the resource can be associated with more than one spatial adaptation patterns</w:t>
            </w:r>
          </w:p>
          <w:p w:rsidR="007D5B25" w:rsidRPr="007D5B25" w:rsidRDefault="007D5B25" w:rsidP="007D5B25">
            <w:pPr>
              <w:pStyle w:val="ListParagraph"/>
              <w:numPr>
                <w:ilvl w:val="1"/>
                <w:numId w:val="43"/>
              </w:numPr>
              <w:ind w:leftChars="0"/>
              <w:jc w:val="both"/>
              <w:rPr>
                <w:rFonts w:ascii="Times New Roman" w:hAnsi="Times New Roman"/>
                <w:szCs w:val="20"/>
              </w:rPr>
            </w:pPr>
            <w:r w:rsidRPr="007D5B25">
              <w:rPr>
                <w:rFonts w:ascii="Times New Roman" w:hAnsi="Times New Roman"/>
                <w:szCs w:val="20"/>
              </w:rPr>
              <w:t>One or more resources can be configured in the resource set for channel measurement.</w:t>
            </w:r>
          </w:p>
          <w:p w:rsidR="007D5B25" w:rsidRPr="007D5B25" w:rsidRDefault="007D5B25" w:rsidP="007D5B25">
            <w:pPr>
              <w:rPr>
                <w:sz w:val="20"/>
                <w:szCs w:val="20"/>
                <w:lang w:eastAsia="x-none"/>
              </w:rPr>
            </w:pPr>
          </w:p>
          <w:p w:rsidR="007D5B25" w:rsidRPr="007D5B25" w:rsidRDefault="007D5B25" w:rsidP="007D5B25">
            <w:pPr>
              <w:pStyle w:val="ListParagraph"/>
              <w:ind w:leftChars="0" w:left="0" w:firstLine="0"/>
              <w:jc w:val="both"/>
              <w:rPr>
                <w:rFonts w:ascii="Times New Roman" w:hAnsi="Times New Roman"/>
                <w:b/>
                <w:szCs w:val="20"/>
                <w:highlight w:val="green"/>
              </w:rPr>
            </w:pPr>
            <w:r w:rsidRPr="007D5B25">
              <w:rPr>
                <w:rFonts w:ascii="Times New Roman" w:hAnsi="Times New Roman"/>
                <w:b/>
                <w:szCs w:val="20"/>
                <w:highlight w:val="green"/>
              </w:rPr>
              <w:t>Agreement</w:t>
            </w:r>
          </w:p>
          <w:p w:rsidR="007D5B25" w:rsidRPr="007D5B25" w:rsidRDefault="007D5B25" w:rsidP="007D5B25">
            <w:pPr>
              <w:jc w:val="both"/>
              <w:rPr>
                <w:bCs/>
                <w:sz w:val="20"/>
                <w:szCs w:val="20"/>
              </w:rPr>
            </w:pPr>
            <w:r w:rsidRPr="007D5B25">
              <w:rPr>
                <w:bCs/>
                <w:sz w:val="20"/>
                <w:szCs w:val="20"/>
              </w:rPr>
              <w:t xml:space="preserve">At least support A2-2, </w:t>
            </w:r>
            <w:proofErr w:type="gramStart"/>
            <w:r w:rsidRPr="007D5B25">
              <w:rPr>
                <w:bCs/>
                <w:sz w:val="20"/>
                <w:szCs w:val="20"/>
              </w:rPr>
              <w:t>i.e.</w:t>
            </w:r>
            <w:proofErr w:type="gramEnd"/>
            <w:r w:rsidRPr="007D5B25">
              <w:rPr>
                <w:bCs/>
                <w:sz w:val="20"/>
                <w:szCs w:val="20"/>
              </w:rPr>
              <w:t xml:space="preserve"> one CSI report configuration contains multiple CSI report sub-configurations where each sub-configuration corresponds to one spatial adaptation pattern.</w:t>
            </w:r>
          </w:p>
          <w:p w:rsidR="007D5B25" w:rsidRPr="007D5B25" w:rsidRDefault="007D5B25" w:rsidP="007D5B25">
            <w:pPr>
              <w:numPr>
                <w:ilvl w:val="0"/>
                <w:numId w:val="3"/>
              </w:numPr>
              <w:rPr>
                <w:bCs/>
                <w:sz w:val="20"/>
                <w:szCs w:val="20"/>
              </w:rPr>
            </w:pPr>
            <w:r w:rsidRPr="007D5B25">
              <w:rPr>
                <w:bCs/>
                <w:sz w:val="20"/>
                <w:szCs w:val="20"/>
              </w:rPr>
              <w:t>FFS: impact on CSI processing requirement</w:t>
            </w:r>
          </w:p>
          <w:p w:rsidR="007D5B25" w:rsidRPr="007D5B25" w:rsidRDefault="007D5B25" w:rsidP="007D5B25">
            <w:pPr>
              <w:rPr>
                <w:sz w:val="20"/>
                <w:szCs w:val="20"/>
                <w:lang w:eastAsia="x-none"/>
              </w:rPr>
            </w:pPr>
          </w:p>
          <w:p w:rsidR="007D5B25" w:rsidRPr="007D5B25" w:rsidRDefault="007D5B25" w:rsidP="007D5B25">
            <w:pPr>
              <w:rPr>
                <w:b/>
                <w:bCs/>
                <w:sz w:val="20"/>
                <w:szCs w:val="20"/>
                <w:highlight w:val="green"/>
                <w:lang w:eastAsia="x-none"/>
              </w:rPr>
            </w:pPr>
            <w:r w:rsidRPr="007D5B25">
              <w:rPr>
                <w:b/>
                <w:bCs/>
                <w:sz w:val="20"/>
                <w:szCs w:val="20"/>
                <w:highlight w:val="green"/>
                <w:lang w:eastAsia="x-none"/>
              </w:rPr>
              <w:t>Agreement</w:t>
            </w:r>
          </w:p>
          <w:p w:rsidR="007D5B25" w:rsidRPr="007D5B25" w:rsidRDefault="007D5B25" w:rsidP="007D5B25">
            <w:pPr>
              <w:rPr>
                <w:bCs/>
                <w:sz w:val="20"/>
                <w:szCs w:val="20"/>
              </w:rPr>
            </w:pPr>
            <w:r w:rsidRPr="007D5B25">
              <w:rPr>
                <w:bCs/>
                <w:sz w:val="20"/>
                <w:szCs w:val="20"/>
              </w:rPr>
              <w:t xml:space="preserve">For a CSI report config with </w:t>
            </w:r>
            <w:r w:rsidRPr="007D5B25">
              <w:rPr>
                <w:bCs/>
                <w:i/>
                <w:sz w:val="20"/>
                <w:szCs w:val="20"/>
              </w:rPr>
              <w:t>L</w:t>
            </w:r>
            <w:r w:rsidRPr="007D5B25">
              <w:rPr>
                <w:bCs/>
                <w:sz w:val="20"/>
                <w:szCs w:val="20"/>
              </w:rPr>
              <w:t xml:space="preserve"> sub-configuration(s), support a framework that enables a UE to report </w:t>
            </w:r>
            <w:r w:rsidRPr="007D5B25">
              <w:rPr>
                <w:bCs/>
                <w:i/>
                <w:sz w:val="20"/>
                <w:szCs w:val="20"/>
              </w:rPr>
              <w:t>N</w:t>
            </w:r>
            <w:r w:rsidRPr="007D5B25">
              <w:rPr>
                <w:bCs/>
                <w:sz w:val="20"/>
                <w:szCs w:val="20"/>
              </w:rPr>
              <w:t xml:space="preserve"> CSI(s) in one reporting instance where the </w:t>
            </w:r>
            <w:r w:rsidRPr="007D5B25">
              <w:rPr>
                <w:bCs/>
                <w:i/>
                <w:sz w:val="20"/>
                <w:szCs w:val="20"/>
              </w:rPr>
              <w:t>N</w:t>
            </w:r>
            <w:r w:rsidRPr="007D5B25">
              <w:rPr>
                <w:bCs/>
                <w:sz w:val="20"/>
                <w:szCs w:val="20"/>
              </w:rPr>
              <w:t xml:space="preserve"> CSI(s) are associated with </w:t>
            </w:r>
            <w:r w:rsidRPr="007D5B25">
              <w:rPr>
                <w:bCs/>
                <w:i/>
                <w:sz w:val="20"/>
                <w:szCs w:val="20"/>
              </w:rPr>
              <w:t>N</w:t>
            </w:r>
            <w:r w:rsidRPr="007D5B25">
              <w:rPr>
                <w:bCs/>
                <w:sz w:val="20"/>
                <w:szCs w:val="20"/>
              </w:rPr>
              <w:t xml:space="preserve"> sub-configuration(s) from </w:t>
            </w:r>
            <w:r w:rsidRPr="007D5B25">
              <w:rPr>
                <w:bCs/>
                <w:i/>
                <w:sz w:val="20"/>
                <w:szCs w:val="20"/>
              </w:rPr>
              <w:t>L</w:t>
            </w:r>
            <w:r w:rsidRPr="007D5B25">
              <w:rPr>
                <w:bCs/>
                <w:sz w:val="20"/>
                <w:szCs w:val="20"/>
              </w:rPr>
              <w:t xml:space="preserve"> (where </w:t>
            </w:r>
            <w:r w:rsidRPr="007D5B25">
              <w:rPr>
                <w:bCs/>
                <w:sz w:val="20"/>
                <w:szCs w:val="20"/>
              </w:rPr>
              <w:fldChar w:fldCharType="begin"/>
            </w:r>
            <w:r w:rsidRPr="007D5B25">
              <w:rPr>
                <w:bCs/>
                <w:sz w:val="20"/>
                <w:szCs w:val="20"/>
              </w:rPr>
              <w:instrText xml:space="preserve"> QUOTE </w:instrText>
            </w:r>
            <w:r w:rsidR="00551C78" w:rsidRPr="00551C78">
              <w:rPr>
                <w:bCs/>
                <w:noProof/>
                <w:position w:val="-5"/>
                <w:sz w:val="20"/>
                <w:szCs w:val="20"/>
              </w:rPr>
              <w:pict w14:anchorId="06459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2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â§&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â§&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7D5B25">
              <w:rPr>
                <w:bCs/>
                <w:sz w:val="20"/>
                <w:szCs w:val="20"/>
              </w:rPr>
              <w:instrText xml:space="preserve"> </w:instrText>
            </w:r>
            <w:r w:rsidRPr="007D5B25">
              <w:rPr>
                <w:bCs/>
                <w:sz w:val="20"/>
                <w:szCs w:val="20"/>
              </w:rPr>
              <w:fldChar w:fldCharType="separate"/>
            </w:r>
            <w:r w:rsidR="00551C78" w:rsidRPr="00551C78">
              <w:rPr>
                <w:bCs/>
                <w:noProof/>
                <w:position w:val="-5"/>
                <w:sz w:val="20"/>
                <w:szCs w:val="20"/>
              </w:rPr>
              <w:pict w14:anchorId="12740FD7">
                <v:shape id="_x0000_i1027" type="#_x0000_t75" alt="" style="width:43.6pt;height:11.5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â§&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â§&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7D5B25">
              <w:rPr>
                <w:bCs/>
                <w:sz w:val="20"/>
                <w:szCs w:val="20"/>
              </w:rPr>
              <w:fldChar w:fldCharType="end"/>
            </w:r>
            <w:r w:rsidRPr="007D5B25">
              <w:rPr>
                <w:bCs/>
                <w:sz w:val="20"/>
                <w:szCs w:val="20"/>
              </w:rPr>
              <w:t>) and each CSI corresponds to one sub-configuration.</w:t>
            </w:r>
          </w:p>
          <w:p w:rsidR="007D5B25" w:rsidRPr="007D5B25" w:rsidRDefault="007D5B25" w:rsidP="007D5B25">
            <w:pPr>
              <w:pStyle w:val="ListParagraph"/>
              <w:numPr>
                <w:ilvl w:val="0"/>
                <w:numId w:val="3"/>
              </w:numPr>
              <w:ind w:leftChars="0"/>
              <w:rPr>
                <w:rFonts w:ascii="Times New Roman" w:hAnsi="Times New Roman"/>
                <w:bCs/>
                <w:szCs w:val="20"/>
                <w:lang w:val="en-US" w:eastAsia="zh-CN"/>
              </w:rPr>
            </w:pPr>
            <w:r w:rsidRPr="007D5B25">
              <w:rPr>
                <w:rFonts w:ascii="Times New Roman" w:hAnsi="Times New Roman"/>
                <w:bCs/>
                <w:szCs w:val="20"/>
                <w:lang w:val="en-US" w:eastAsia="zh-CN"/>
              </w:rPr>
              <w:t>For discussion purpose, N=1 refers to single-CSI while N&gt;1 refers to multi-CSI.</w:t>
            </w:r>
          </w:p>
          <w:p w:rsidR="007D5B25" w:rsidRPr="007D5B25" w:rsidRDefault="007D5B25" w:rsidP="007D5B25">
            <w:pPr>
              <w:pStyle w:val="ListParagraph"/>
              <w:numPr>
                <w:ilvl w:val="0"/>
                <w:numId w:val="3"/>
              </w:numPr>
              <w:ind w:leftChars="0"/>
              <w:rPr>
                <w:rFonts w:ascii="Times New Roman" w:hAnsi="Times New Roman"/>
                <w:bCs/>
                <w:szCs w:val="20"/>
                <w:lang w:val="en-US" w:eastAsia="zh-CN"/>
              </w:rPr>
            </w:pPr>
            <w:r w:rsidRPr="007D5B25">
              <w:rPr>
                <w:rFonts w:ascii="Times New Roman" w:hAnsi="Times New Roman"/>
                <w:bCs/>
                <w:szCs w:val="20"/>
                <w:lang w:val="en-US" w:eastAsia="zh-CN"/>
              </w:rPr>
              <w:t>For Semi-persistent/Aperiodic CSI reporting, support gNB trigger/indicate/activate report of N≤L CSIs where N&gt;=1</w:t>
            </w:r>
          </w:p>
          <w:p w:rsidR="007D5B25" w:rsidRPr="007D5B25" w:rsidRDefault="007D5B25" w:rsidP="007D5B25">
            <w:pPr>
              <w:pStyle w:val="ListParagraph"/>
              <w:numPr>
                <w:ilvl w:val="0"/>
                <w:numId w:val="3"/>
              </w:numPr>
              <w:ind w:leftChars="0"/>
              <w:rPr>
                <w:rFonts w:ascii="Times New Roman" w:hAnsi="Times New Roman"/>
                <w:bCs/>
                <w:szCs w:val="20"/>
                <w:lang w:val="en-US" w:eastAsia="zh-CN"/>
              </w:rPr>
            </w:pPr>
            <w:r w:rsidRPr="007D5B25">
              <w:rPr>
                <w:rFonts w:ascii="Times New Roman" w:hAnsi="Times New Roman"/>
                <w:bCs/>
                <w:szCs w:val="20"/>
                <w:lang w:val="en-US" w:eastAsia="zh-CN"/>
              </w:rPr>
              <w:t>The maximum value of N and L are subject to UE capability</w:t>
            </w:r>
          </w:p>
          <w:p w:rsidR="007D5B25" w:rsidRPr="007D5B25" w:rsidRDefault="007D5B25" w:rsidP="007D5B25">
            <w:pPr>
              <w:pStyle w:val="ListParagraph"/>
              <w:numPr>
                <w:ilvl w:val="0"/>
                <w:numId w:val="3"/>
              </w:numPr>
              <w:ind w:leftChars="0"/>
              <w:rPr>
                <w:rFonts w:ascii="Times New Roman" w:hAnsi="Times New Roman"/>
                <w:bCs/>
                <w:szCs w:val="20"/>
                <w:lang w:val="en-US" w:eastAsia="zh-CN"/>
              </w:rPr>
            </w:pPr>
            <w:r w:rsidRPr="007D5B25">
              <w:rPr>
                <w:rFonts w:ascii="Times New Roman" w:hAnsi="Times New Roman"/>
                <w:bCs/>
                <w:szCs w:val="20"/>
                <w:lang w:val="en-US" w:eastAsia="zh-CN"/>
              </w:rPr>
              <w:t>Further study how to address/minimize additional UE complexity</w:t>
            </w:r>
          </w:p>
          <w:p w:rsidR="007D5B25" w:rsidRPr="007D5B25" w:rsidRDefault="007D5B25" w:rsidP="007D5B25">
            <w:pPr>
              <w:rPr>
                <w:bCs/>
                <w:sz w:val="20"/>
                <w:szCs w:val="20"/>
              </w:rPr>
            </w:pPr>
            <w:r w:rsidRPr="007D5B25">
              <w:rPr>
                <w:bCs/>
                <w:sz w:val="20"/>
                <w:szCs w:val="20"/>
              </w:rPr>
              <w:t>The following bullet was not agreed due to objection from Apple and vivo</w:t>
            </w:r>
          </w:p>
          <w:p w:rsidR="007D5B25" w:rsidRPr="007D5B25" w:rsidRDefault="007D5B25" w:rsidP="007D5B25">
            <w:pPr>
              <w:pStyle w:val="ListParagraph"/>
              <w:numPr>
                <w:ilvl w:val="0"/>
                <w:numId w:val="3"/>
              </w:numPr>
              <w:ind w:leftChars="0"/>
              <w:rPr>
                <w:rFonts w:ascii="Times New Roman" w:hAnsi="Times New Roman"/>
                <w:bCs/>
                <w:szCs w:val="20"/>
                <w:lang w:val="en-US" w:eastAsia="zh-CN"/>
              </w:rPr>
            </w:pPr>
            <w:r w:rsidRPr="007D5B25">
              <w:rPr>
                <w:rFonts w:ascii="Times New Roman" w:hAnsi="Times New Roman"/>
                <w:bCs/>
                <w:szCs w:val="20"/>
                <w:lang w:val="en-US" w:eastAsia="zh-CN"/>
              </w:rPr>
              <w:t>For Periodic CSI reporting, at least the case of N=L is supported where N&gt;=1</w:t>
            </w:r>
          </w:p>
          <w:p w:rsidR="007D5B25" w:rsidRPr="007D5B25" w:rsidRDefault="007D5B25" w:rsidP="007D5B25">
            <w:pPr>
              <w:rPr>
                <w:bCs/>
                <w:sz w:val="20"/>
                <w:szCs w:val="20"/>
              </w:rPr>
            </w:pPr>
          </w:p>
          <w:p w:rsidR="007D5B25" w:rsidRPr="007D5B25" w:rsidRDefault="007D5B25" w:rsidP="007D5B25">
            <w:pPr>
              <w:rPr>
                <w:b/>
                <w:bCs/>
                <w:sz w:val="20"/>
                <w:szCs w:val="20"/>
                <w:lang w:eastAsia="x-none"/>
              </w:rPr>
            </w:pPr>
            <w:r w:rsidRPr="007D5B25">
              <w:rPr>
                <w:b/>
                <w:bCs/>
                <w:sz w:val="20"/>
                <w:szCs w:val="20"/>
                <w:lang w:eastAsia="x-none"/>
              </w:rPr>
              <w:t>Conclusion</w:t>
            </w:r>
          </w:p>
          <w:p w:rsidR="007D5B25" w:rsidRPr="007D5B25" w:rsidRDefault="007D5B25" w:rsidP="007D5B25">
            <w:pPr>
              <w:rPr>
                <w:bCs/>
                <w:sz w:val="20"/>
                <w:szCs w:val="20"/>
              </w:rPr>
            </w:pPr>
            <w:r w:rsidRPr="007D5B25">
              <w:rPr>
                <w:bCs/>
                <w:sz w:val="20"/>
                <w:szCs w:val="20"/>
              </w:rPr>
              <w:t>New CSI-RS resource (RE mapping) pattern is not introduced for R18 network energy savings purpose.</w:t>
            </w:r>
          </w:p>
          <w:p w:rsidR="007D5B25" w:rsidRPr="007D5B25" w:rsidRDefault="007D5B25" w:rsidP="007D5B25">
            <w:pPr>
              <w:numPr>
                <w:ilvl w:val="0"/>
                <w:numId w:val="3"/>
              </w:numPr>
              <w:rPr>
                <w:rFonts w:eastAsia="Malgun Gothic"/>
                <w:bCs/>
                <w:sz w:val="20"/>
                <w:szCs w:val="20"/>
                <w:lang w:eastAsia="ko-KR"/>
              </w:rPr>
            </w:pPr>
            <w:r w:rsidRPr="007D5B25">
              <w:rPr>
                <w:bCs/>
                <w:sz w:val="20"/>
                <w:szCs w:val="20"/>
              </w:rPr>
              <w:t xml:space="preserve">Note: CSI-RS resource (RE mapping) pattern above refers to a row </w:t>
            </w:r>
            <w:r w:rsidRPr="007D5B25">
              <w:rPr>
                <w:rFonts w:eastAsia="Malgun Gothic"/>
                <w:bCs/>
                <w:sz w:val="20"/>
                <w:szCs w:val="20"/>
                <w:lang w:eastAsia="ko-KR"/>
              </w:rPr>
              <w:t>in TS 38.211 Table 7.4.1.5.3-1 determining CSI-RS locations within a slot.</w:t>
            </w:r>
          </w:p>
          <w:p w:rsidR="007D5B25" w:rsidRPr="007D5B25" w:rsidRDefault="007D5B25" w:rsidP="007D5B25">
            <w:pPr>
              <w:rPr>
                <w:sz w:val="20"/>
                <w:szCs w:val="20"/>
                <w:lang w:eastAsia="x-none"/>
              </w:rPr>
            </w:pPr>
          </w:p>
          <w:p w:rsidR="007D5B25" w:rsidRPr="007D5B25" w:rsidRDefault="007D5B25" w:rsidP="007D5B25">
            <w:pPr>
              <w:rPr>
                <w:b/>
                <w:bCs/>
                <w:sz w:val="20"/>
                <w:szCs w:val="20"/>
                <w:highlight w:val="green"/>
                <w:lang w:eastAsia="x-none"/>
              </w:rPr>
            </w:pPr>
            <w:r w:rsidRPr="007D5B25">
              <w:rPr>
                <w:b/>
                <w:bCs/>
                <w:sz w:val="20"/>
                <w:szCs w:val="20"/>
                <w:highlight w:val="green"/>
                <w:lang w:eastAsia="x-none"/>
              </w:rPr>
              <w:t>Agreement</w:t>
            </w:r>
          </w:p>
          <w:p w:rsidR="007D5B25" w:rsidRPr="007D5B25" w:rsidRDefault="007D5B25" w:rsidP="007D5B25">
            <w:pPr>
              <w:jc w:val="both"/>
              <w:rPr>
                <w:rFonts w:eastAsia="DengXian"/>
                <w:bCs/>
                <w:sz w:val="20"/>
                <w:szCs w:val="20"/>
              </w:rPr>
            </w:pPr>
            <w:r w:rsidRPr="007D5B25">
              <w:rPr>
                <w:rFonts w:eastAsia="DengXian"/>
                <w:bCs/>
                <w:sz w:val="20"/>
                <w:szCs w:val="20"/>
              </w:rPr>
              <w:t xml:space="preserve">For power domain adaptation, </w:t>
            </w:r>
            <w:r w:rsidRPr="007D5B25">
              <w:rPr>
                <w:rFonts w:eastAsia="DengXian"/>
                <w:sz w:val="20"/>
                <w:szCs w:val="20"/>
              </w:rPr>
              <w:t>for CSI(s) reporting</w:t>
            </w:r>
            <w:r w:rsidRPr="007D5B25">
              <w:rPr>
                <w:rFonts w:eastAsia="DengXian"/>
                <w:bCs/>
                <w:sz w:val="20"/>
                <w:szCs w:val="20"/>
              </w:rPr>
              <w:t>, support configuration of more than one power offset values for PDSCH relative to CSI-RS</w:t>
            </w:r>
          </w:p>
          <w:p w:rsidR="007D5B25" w:rsidRPr="007D5B25" w:rsidRDefault="007D5B25" w:rsidP="007D5B25">
            <w:pPr>
              <w:numPr>
                <w:ilvl w:val="0"/>
                <w:numId w:val="3"/>
              </w:numPr>
              <w:jc w:val="both"/>
              <w:rPr>
                <w:bCs/>
                <w:sz w:val="20"/>
                <w:szCs w:val="20"/>
              </w:rPr>
            </w:pPr>
            <w:r w:rsidRPr="007D5B25">
              <w:rPr>
                <w:bCs/>
                <w:sz w:val="20"/>
                <w:szCs w:val="20"/>
              </w:rPr>
              <w:t>FFS: impact on CSI processing requirement</w:t>
            </w:r>
          </w:p>
          <w:p w:rsidR="007D5B25" w:rsidRPr="007D5B25" w:rsidRDefault="007D5B25" w:rsidP="007D5B25">
            <w:pPr>
              <w:numPr>
                <w:ilvl w:val="0"/>
                <w:numId w:val="3"/>
              </w:numPr>
              <w:jc w:val="both"/>
              <w:rPr>
                <w:bCs/>
                <w:sz w:val="20"/>
                <w:szCs w:val="20"/>
              </w:rPr>
            </w:pPr>
            <w:r w:rsidRPr="007D5B25">
              <w:rPr>
                <w:rFonts w:eastAsia="PMingLiU"/>
                <w:bCs/>
                <w:sz w:val="20"/>
                <w:szCs w:val="20"/>
                <w:lang w:eastAsia="zh-TW"/>
              </w:rPr>
              <w:t>FFS: details on configuration/indication of the power offset values</w:t>
            </w:r>
          </w:p>
          <w:p w:rsidR="007D5B25" w:rsidRPr="007D5B25" w:rsidRDefault="007D5B25" w:rsidP="007D5B25">
            <w:pPr>
              <w:numPr>
                <w:ilvl w:val="0"/>
                <w:numId w:val="3"/>
              </w:numPr>
              <w:jc w:val="both"/>
              <w:rPr>
                <w:bCs/>
                <w:sz w:val="20"/>
                <w:szCs w:val="20"/>
              </w:rPr>
            </w:pPr>
            <w:r w:rsidRPr="007D5B25">
              <w:rPr>
                <w:rFonts w:eastAsia="PMingLiU"/>
                <w:bCs/>
                <w:sz w:val="20"/>
                <w:szCs w:val="20"/>
                <w:lang w:eastAsia="zh-TW"/>
              </w:rPr>
              <w:t>FFS: whether/how to additionally consider the case where CSI-RS power is changed</w:t>
            </w:r>
          </w:p>
          <w:p w:rsidR="007D5B25" w:rsidRPr="007D5B25" w:rsidRDefault="007D5B25" w:rsidP="007D5B25">
            <w:pPr>
              <w:rPr>
                <w:sz w:val="20"/>
                <w:szCs w:val="20"/>
                <w:lang w:eastAsia="x-none"/>
              </w:rPr>
            </w:pPr>
          </w:p>
          <w:p w:rsidR="007D5B25" w:rsidRPr="007D5B25" w:rsidRDefault="007D5B25" w:rsidP="007D5B25">
            <w:pPr>
              <w:rPr>
                <w:b/>
                <w:sz w:val="20"/>
                <w:szCs w:val="20"/>
                <w:highlight w:val="green"/>
                <w:lang w:eastAsia="x-none"/>
              </w:rPr>
            </w:pPr>
            <w:r w:rsidRPr="007D5B25">
              <w:rPr>
                <w:b/>
                <w:sz w:val="20"/>
                <w:szCs w:val="20"/>
                <w:highlight w:val="green"/>
                <w:lang w:eastAsia="x-none"/>
              </w:rPr>
              <w:t>Agreement</w:t>
            </w:r>
          </w:p>
          <w:p w:rsidR="007D5B25" w:rsidRPr="007D5B25" w:rsidRDefault="007D5B25" w:rsidP="007D5B25">
            <w:pPr>
              <w:pStyle w:val="ListParagraph"/>
              <w:numPr>
                <w:ilvl w:val="0"/>
                <w:numId w:val="44"/>
              </w:numPr>
              <w:ind w:leftChars="0"/>
              <w:jc w:val="both"/>
              <w:rPr>
                <w:rFonts w:ascii="Times New Roman" w:hAnsi="Times New Roman"/>
                <w:szCs w:val="20"/>
              </w:rPr>
            </w:pPr>
            <w:r w:rsidRPr="007D5B25">
              <w:rPr>
                <w:rFonts w:ascii="Times New Roman" w:hAnsi="Times New Roman"/>
                <w:szCs w:val="20"/>
              </w:rPr>
              <w:t xml:space="preserve">For CSI feedback with CSI overhead/report payload reduction, further study whether/how to report a common value and/or a differential and/or joint </w:t>
            </w:r>
            <w:r w:rsidRPr="007D5B25">
              <w:rPr>
                <w:rFonts w:ascii="Times New Roman" w:hAnsi="Times New Roman"/>
                <w:szCs w:val="20"/>
                <w:lang w:eastAsia="zh-CN"/>
              </w:rPr>
              <w:t>coded</w:t>
            </w:r>
            <w:r w:rsidRPr="007D5B25">
              <w:rPr>
                <w:rFonts w:ascii="Times New Roman" w:hAnsi="Times New Roman"/>
                <w:szCs w:val="20"/>
              </w:rPr>
              <w:t xml:space="preserve"> value across same CSI quantity of different sub-configurations/adaptation patterns, at least for the following</w:t>
            </w:r>
          </w:p>
          <w:p w:rsidR="007D5B25" w:rsidRPr="007D5B25" w:rsidRDefault="007D5B25" w:rsidP="007D5B25">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CRI</w:t>
            </w:r>
          </w:p>
          <w:p w:rsidR="007D5B25" w:rsidRPr="007D5B25" w:rsidRDefault="007D5B25" w:rsidP="007D5B25">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RI</w:t>
            </w:r>
          </w:p>
          <w:p w:rsidR="007D5B25" w:rsidRPr="007D5B25" w:rsidRDefault="007D5B25" w:rsidP="007D5B25">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PMI</w:t>
            </w:r>
          </w:p>
          <w:p w:rsidR="007D5B25" w:rsidRPr="007D5B25" w:rsidRDefault="007D5B25" w:rsidP="007D5B25">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CQI</w:t>
            </w:r>
          </w:p>
          <w:p w:rsidR="007D5B25" w:rsidRPr="007D5B25" w:rsidRDefault="007D5B25" w:rsidP="007D5B25">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FFS: L1-RSRP</w:t>
            </w:r>
          </w:p>
          <w:p w:rsidR="007D5B25" w:rsidRPr="007D5B25" w:rsidRDefault="007D5B25" w:rsidP="007D5B25">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Other (new) report quantity, if any</w:t>
            </w:r>
          </w:p>
          <w:p w:rsidR="007D5B25" w:rsidRPr="007D5B25" w:rsidRDefault="007D5B25" w:rsidP="007D5B25">
            <w:pPr>
              <w:pStyle w:val="ListParagraph"/>
              <w:numPr>
                <w:ilvl w:val="0"/>
                <w:numId w:val="44"/>
              </w:numPr>
              <w:ind w:leftChars="0"/>
              <w:jc w:val="both"/>
              <w:rPr>
                <w:rFonts w:ascii="Times New Roman" w:hAnsi="Times New Roman"/>
                <w:szCs w:val="20"/>
              </w:rPr>
            </w:pPr>
            <w:r w:rsidRPr="007D5B25">
              <w:rPr>
                <w:rFonts w:ascii="Times New Roman" w:hAnsi="Times New Roman"/>
                <w:szCs w:val="20"/>
              </w:rPr>
              <w:t xml:space="preserve">Further study </w:t>
            </w:r>
            <w:r w:rsidRPr="007D5B25">
              <w:rPr>
                <w:rFonts w:ascii="Times New Roman" w:eastAsia="MS Mincho" w:hAnsi="Times New Roman"/>
                <w:szCs w:val="20"/>
                <w:lang w:eastAsia="ja-JP"/>
              </w:rPr>
              <w:t xml:space="preserve">whether/how it is feasible/possible for the UE to skip the evaluations of some </w:t>
            </w:r>
            <w:r w:rsidRPr="007D5B25">
              <w:rPr>
                <w:rFonts w:ascii="Times New Roman" w:hAnsi="Times New Roman"/>
                <w:szCs w:val="20"/>
              </w:rPr>
              <w:t xml:space="preserve">sub-configurations/adaptation </w:t>
            </w:r>
            <w:r w:rsidRPr="007D5B25">
              <w:rPr>
                <w:rFonts w:ascii="Times New Roman" w:eastAsia="MS Mincho" w:hAnsi="Times New Roman"/>
                <w:szCs w:val="20"/>
                <w:lang w:eastAsia="ja-JP"/>
              </w:rPr>
              <w:t>patterns to reduce the burden at the UE</w:t>
            </w:r>
          </w:p>
          <w:p w:rsidR="007D5B25" w:rsidRPr="007D5B25" w:rsidRDefault="007D5B25" w:rsidP="007D5B25">
            <w:pPr>
              <w:rPr>
                <w:sz w:val="20"/>
                <w:szCs w:val="20"/>
                <w:lang w:eastAsia="x-none"/>
              </w:rPr>
            </w:pPr>
          </w:p>
          <w:p w:rsidR="007D5B25" w:rsidRPr="007D5B25" w:rsidRDefault="007D5B25" w:rsidP="007D5B25">
            <w:pPr>
              <w:rPr>
                <w:b/>
                <w:sz w:val="20"/>
                <w:szCs w:val="20"/>
                <w:highlight w:val="green"/>
              </w:rPr>
            </w:pPr>
            <w:r w:rsidRPr="007D5B25">
              <w:rPr>
                <w:b/>
                <w:sz w:val="20"/>
                <w:szCs w:val="20"/>
                <w:highlight w:val="green"/>
              </w:rPr>
              <w:t>Agreement</w:t>
            </w:r>
          </w:p>
          <w:p w:rsidR="007D5B25" w:rsidRPr="007D5B25" w:rsidRDefault="007D5B25" w:rsidP="007D5B25">
            <w:pPr>
              <w:rPr>
                <w:sz w:val="20"/>
                <w:szCs w:val="20"/>
              </w:rPr>
            </w:pPr>
            <w:r w:rsidRPr="007D5B25">
              <w:rPr>
                <w:sz w:val="20"/>
                <w:szCs w:val="20"/>
              </w:rPr>
              <w:t>For CSI report configuration, if L&gt;1 in a CSI report configuration, at least the following can be included for each sub-configuration for Type 1 SD adaptation</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N1, N2 for single-panel and N1, N2, Ng for multi-panel</w:t>
            </w:r>
          </w:p>
          <w:p w:rsidR="007D5B25" w:rsidRPr="007D5B25" w:rsidRDefault="007D5B25" w:rsidP="007D5B25">
            <w:pPr>
              <w:pStyle w:val="ListParagraph"/>
              <w:numPr>
                <w:ilvl w:val="1"/>
                <w:numId w:val="46"/>
              </w:numPr>
              <w:ind w:leftChars="0"/>
              <w:contextualSpacing/>
              <w:jc w:val="both"/>
              <w:rPr>
                <w:rFonts w:ascii="Times New Roman" w:eastAsia="MS Mincho" w:hAnsi="Times New Roman"/>
                <w:szCs w:val="20"/>
                <w:lang w:eastAsia="ja-JP"/>
              </w:rPr>
            </w:pPr>
            <w:r w:rsidRPr="007D5B25">
              <w:rPr>
                <w:rFonts w:ascii="Times New Roman" w:hAnsi="Times New Roman"/>
                <w:szCs w:val="20"/>
                <w:lang w:eastAsia="zh-CN"/>
              </w:rPr>
              <w:t>FFS: details on explicit indication or implicit derivation</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Port subset indication when A1-2 is used (if A1-2 is supported)</w:t>
            </w:r>
          </w:p>
          <w:p w:rsidR="007D5B25" w:rsidRPr="007D5B25" w:rsidRDefault="007D5B25" w:rsidP="007D5B25">
            <w:pPr>
              <w:pStyle w:val="ListParagraph"/>
              <w:numPr>
                <w:ilvl w:val="1"/>
                <w:numId w:val="46"/>
              </w:numPr>
              <w:ind w:leftChars="0"/>
              <w:contextualSpacing/>
              <w:jc w:val="both"/>
              <w:rPr>
                <w:rFonts w:ascii="Times New Roman" w:eastAsia="MS Mincho" w:hAnsi="Times New Roman"/>
                <w:szCs w:val="20"/>
                <w:lang w:eastAsia="ja-JP"/>
              </w:rPr>
            </w:pPr>
            <w:r w:rsidRPr="007D5B25">
              <w:rPr>
                <w:rFonts w:ascii="Times New Roman" w:hAnsi="Times New Roman"/>
                <w:szCs w:val="20"/>
                <w:lang w:eastAsia="zh-CN"/>
              </w:rPr>
              <w:t xml:space="preserve">FFS: </w:t>
            </w:r>
            <w:r w:rsidRPr="007D5B25">
              <w:rPr>
                <w:rFonts w:ascii="Times New Roman" w:eastAsia="MS Mincho" w:hAnsi="Times New Roman"/>
                <w:szCs w:val="20"/>
                <w:lang w:eastAsia="ja-JP"/>
              </w:rPr>
              <w:t>details on explicit indication or implicit derivation</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rank restriction</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codebook subset restriction</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supported codebook types for PMI, e.g., Type-I or Type-II</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report quantity</w:t>
            </w:r>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 xml:space="preserve">FFS: </w:t>
            </w:r>
            <w:proofErr w:type="spellStart"/>
            <w:r w:rsidRPr="007D5B25">
              <w:rPr>
                <w:rFonts w:ascii="Times New Roman" w:eastAsia="MS Mincho" w:hAnsi="Times New Roman"/>
                <w:szCs w:val="20"/>
                <w:lang w:eastAsia="ja-JP"/>
              </w:rPr>
              <w:t>reportFreqConfiguration</w:t>
            </w:r>
            <w:proofErr w:type="spellEnd"/>
          </w:p>
          <w:p w:rsidR="007D5B25" w:rsidRPr="007D5B25" w:rsidRDefault="007D5B25" w:rsidP="007D5B25">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Group identity of NZP CSI-RS resource(s) in a resource set for channel measurement when A1-1 is used</w:t>
            </w:r>
          </w:p>
          <w:p w:rsidR="007D5B25" w:rsidRPr="007D5B25" w:rsidRDefault="007D5B25" w:rsidP="007D5B25">
            <w:pPr>
              <w:rPr>
                <w:rFonts w:eastAsia="MS Mincho"/>
                <w:sz w:val="20"/>
                <w:szCs w:val="20"/>
                <w:lang w:eastAsia="ja-JP"/>
              </w:rPr>
            </w:pPr>
            <w:r w:rsidRPr="007D5B25">
              <w:rPr>
                <w:sz w:val="20"/>
                <w:szCs w:val="20"/>
              </w:rPr>
              <w:t xml:space="preserve">For CSI report configuration for </w:t>
            </w:r>
            <w:r w:rsidRPr="007D5B25">
              <w:rPr>
                <w:rFonts w:eastAsia="MS Mincho"/>
                <w:sz w:val="20"/>
                <w:szCs w:val="20"/>
                <w:lang w:eastAsia="ja-JP"/>
              </w:rPr>
              <w:t>type 2 SD adaptation</w:t>
            </w:r>
            <w:r w:rsidRPr="007D5B25">
              <w:rPr>
                <w:sz w:val="20"/>
                <w:szCs w:val="20"/>
              </w:rPr>
              <w:t xml:space="preserve">, </w:t>
            </w:r>
            <w:r w:rsidRPr="007D5B25">
              <w:rPr>
                <w:rFonts w:eastAsia="MS Mincho"/>
                <w:sz w:val="20"/>
                <w:szCs w:val="20"/>
                <w:lang w:eastAsia="ja-JP"/>
              </w:rPr>
              <w:t>further study under which cases sub-configurations may or may not be needed including sub-configuration content</w:t>
            </w:r>
          </w:p>
          <w:p w:rsidR="007D5B25" w:rsidRPr="007D5B25" w:rsidRDefault="007D5B25" w:rsidP="007D5B25">
            <w:pPr>
              <w:rPr>
                <w:sz w:val="20"/>
                <w:szCs w:val="20"/>
                <w:lang w:eastAsia="x-none"/>
              </w:rPr>
            </w:pPr>
          </w:p>
          <w:p w:rsidR="007D5B25" w:rsidRPr="007D5B25" w:rsidRDefault="007D5B25" w:rsidP="007D5B25">
            <w:pPr>
              <w:rPr>
                <w:b/>
                <w:sz w:val="20"/>
                <w:szCs w:val="20"/>
                <w:highlight w:val="green"/>
              </w:rPr>
            </w:pPr>
            <w:r w:rsidRPr="007D5B25">
              <w:rPr>
                <w:b/>
                <w:sz w:val="20"/>
                <w:szCs w:val="20"/>
                <w:highlight w:val="green"/>
              </w:rPr>
              <w:t>Agreement</w:t>
            </w:r>
          </w:p>
          <w:p w:rsidR="007D5B25" w:rsidRPr="007D5B25" w:rsidRDefault="007D5B25" w:rsidP="007D5B25">
            <w:pPr>
              <w:rPr>
                <w:color w:val="000000"/>
                <w:sz w:val="20"/>
                <w:szCs w:val="20"/>
              </w:rPr>
            </w:pPr>
            <w:r w:rsidRPr="007D5B25">
              <w:rPr>
                <w:sz w:val="20"/>
                <w:szCs w:val="20"/>
              </w:rPr>
              <w:t>For power domain adaptation, suppo</w:t>
            </w:r>
            <w:r w:rsidRPr="007D5B25">
              <w:rPr>
                <w:color w:val="000000"/>
                <w:sz w:val="20"/>
                <w:szCs w:val="20"/>
              </w:rPr>
              <w:t xml:space="preserve">rt the following configuration(s) for CSI-RS resource configuration, </w:t>
            </w:r>
          </w:p>
          <w:p w:rsidR="007D5B25" w:rsidRPr="007D5B25" w:rsidRDefault="007D5B25" w:rsidP="007D5B25">
            <w:pPr>
              <w:pStyle w:val="ListParagraph"/>
              <w:numPr>
                <w:ilvl w:val="0"/>
                <w:numId w:val="45"/>
              </w:numPr>
              <w:ind w:leftChars="0"/>
              <w:jc w:val="both"/>
              <w:rPr>
                <w:rFonts w:ascii="Times New Roman" w:hAnsi="Times New Roman"/>
                <w:szCs w:val="20"/>
              </w:rPr>
            </w:pPr>
            <w:r w:rsidRPr="007D5B25">
              <w:rPr>
                <w:rFonts w:ascii="Times New Roman" w:hAnsi="Times New Roman"/>
                <w:szCs w:val="20"/>
              </w:rPr>
              <w:t>A1-2-power: one or more resources can be configured in a resource set within a resource setting and each resource can be associated with one or more power offset values</w:t>
            </w:r>
          </w:p>
          <w:p w:rsidR="007D5B25" w:rsidRPr="007D5B25" w:rsidRDefault="007D5B25" w:rsidP="007D5B25">
            <w:pPr>
              <w:pStyle w:val="ListParagraph"/>
              <w:numPr>
                <w:ilvl w:val="0"/>
                <w:numId w:val="45"/>
              </w:numPr>
              <w:ind w:leftChars="0"/>
              <w:jc w:val="both"/>
              <w:rPr>
                <w:rFonts w:ascii="Times New Roman" w:hAnsi="Times New Roman"/>
                <w:szCs w:val="20"/>
              </w:rPr>
            </w:pPr>
            <w:r w:rsidRPr="007D5B25">
              <w:rPr>
                <w:rFonts w:ascii="Times New Roman" w:hAnsi="Times New Roman"/>
                <w:szCs w:val="20"/>
              </w:rPr>
              <w:t>FFS: A1-1-power: a resource set with multiple resources is configured within a resource setting, where resources can have different power offset values</w:t>
            </w:r>
          </w:p>
          <w:p w:rsidR="007D5B25" w:rsidRPr="007D5B25" w:rsidRDefault="007D5B25" w:rsidP="007D5B25">
            <w:pPr>
              <w:pStyle w:val="ListParagraph"/>
              <w:numPr>
                <w:ilvl w:val="0"/>
                <w:numId w:val="45"/>
              </w:numPr>
              <w:ind w:leftChars="0"/>
              <w:jc w:val="both"/>
              <w:rPr>
                <w:rFonts w:ascii="Times New Roman" w:hAnsi="Times New Roman"/>
                <w:szCs w:val="20"/>
              </w:rPr>
            </w:pPr>
            <w:r w:rsidRPr="007D5B25">
              <w:rPr>
                <w:rFonts w:ascii="Times New Roman" w:hAnsi="Times New Roman"/>
                <w:szCs w:val="20"/>
              </w:rPr>
              <w:t>FFS: Details of how the different power offset values(s) are configured/indicated.</w:t>
            </w:r>
          </w:p>
          <w:p w:rsidR="007D5B25" w:rsidRPr="007D5B25" w:rsidRDefault="007D5B25" w:rsidP="007D5B25">
            <w:pPr>
              <w:rPr>
                <w:sz w:val="20"/>
                <w:szCs w:val="20"/>
                <w:lang w:eastAsia="x-none"/>
              </w:rPr>
            </w:pPr>
          </w:p>
          <w:p w:rsidR="007D5B25" w:rsidRPr="007D5B25" w:rsidRDefault="007D5B25" w:rsidP="007D5B25">
            <w:pPr>
              <w:rPr>
                <w:sz w:val="20"/>
                <w:szCs w:val="20"/>
                <w:lang w:eastAsia="x-none"/>
              </w:rPr>
            </w:pPr>
          </w:p>
          <w:p w:rsidR="007D5B25" w:rsidRPr="007D5B25" w:rsidRDefault="007D5B25" w:rsidP="007D5B25">
            <w:pPr>
              <w:rPr>
                <w:sz w:val="20"/>
                <w:szCs w:val="20"/>
                <w:highlight w:val="darkYellow"/>
              </w:rPr>
            </w:pPr>
            <w:r w:rsidRPr="007D5B25">
              <w:rPr>
                <w:b/>
                <w:sz w:val="20"/>
                <w:szCs w:val="20"/>
                <w:highlight w:val="darkYellow"/>
              </w:rPr>
              <w:t>Working Assumption</w:t>
            </w:r>
          </w:p>
          <w:p w:rsidR="007D5B25" w:rsidRPr="007D5B25" w:rsidRDefault="007D5B25" w:rsidP="00F968EC">
            <w:pPr>
              <w:pStyle w:val="ListParagraph"/>
              <w:ind w:leftChars="0" w:left="0" w:firstLine="0"/>
              <w:jc w:val="both"/>
              <w:rPr>
                <w:rFonts w:ascii="Times New Roman" w:hAnsi="Times New Roman"/>
                <w:szCs w:val="20"/>
              </w:rPr>
            </w:pPr>
            <w:r w:rsidRPr="007D5B25">
              <w:rPr>
                <w:rFonts w:ascii="Times New Roman" w:hAnsi="Times New Roman"/>
                <w:szCs w:val="20"/>
              </w:rPr>
              <w:t>Al-1-revised and A1-2-revised are supported</w:t>
            </w:r>
          </w:p>
          <w:p w:rsidR="007D5B25" w:rsidRPr="007D5B25" w:rsidRDefault="007D5B25" w:rsidP="007D5B25">
            <w:pPr>
              <w:numPr>
                <w:ilvl w:val="0"/>
                <w:numId w:val="48"/>
              </w:numPr>
              <w:rPr>
                <w:sz w:val="20"/>
                <w:szCs w:val="20"/>
                <w:lang w:eastAsia="x-none"/>
              </w:rPr>
            </w:pPr>
            <w:r w:rsidRPr="007D5B25">
              <w:rPr>
                <w:sz w:val="20"/>
                <w:szCs w:val="20"/>
                <w:lang w:eastAsia="x-none"/>
              </w:rPr>
              <w:t xml:space="preserve">FFS: Which </w:t>
            </w:r>
            <w:r w:rsidRPr="007D5B25">
              <w:rPr>
                <w:sz w:val="20"/>
                <w:szCs w:val="20"/>
              </w:rPr>
              <w:t>Type of SD adaptation A1-1-revised and A1-2-revised are applicable for</w:t>
            </w:r>
          </w:p>
          <w:p w:rsidR="007D5B25" w:rsidRPr="007D5B25" w:rsidRDefault="007D5B25" w:rsidP="007D5B25">
            <w:pPr>
              <w:rPr>
                <w:sz w:val="20"/>
                <w:szCs w:val="20"/>
                <w:lang w:eastAsia="x-none"/>
              </w:rPr>
            </w:pPr>
          </w:p>
          <w:p w:rsidR="007D5B25" w:rsidRPr="007D5B25" w:rsidRDefault="007D5B25" w:rsidP="007D5B25">
            <w:pPr>
              <w:rPr>
                <w:b/>
                <w:bCs/>
                <w:sz w:val="20"/>
                <w:szCs w:val="20"/>
                <w:highlight w:val="green"/>
                <w:lang w:eastAsia="x-none"/>
              </w:rPr>
            </w:pPr>
            <w:r w:rsidRPr="007D5B25">
              <w:rPr>
                <w:b/>
                <w:bCs/>
                <w:sz w:val="20"/>
                <w:szCs w:val="20"/>
                <w:highlight w:val="green"/>
                <w:lang w:eastAsia="x-none"/>
              </w:rPr>
              <w:t>Agreement</w:t>
            </w:r>
          </w:p>
          <w:p w:rsidR="007D5B25" w:rsidRPr="007D5B25" w:rsidRDefault="007D5B25" w:rsidP="00F968EC">
            <w:pPr>
              <w:pStyle w:val="ListParagraph"/>
              <w:ind w:leftChars="0" w:left="0" w:firstLine="0"/>
              <w:jc w:val="both"/>
              <w:rPr>
                <w:rFonts w:ascii="Times New Roman" w:hAnsi="Times New Roman"/>
                <w:bCs/>
                <w:szCs w:val="20"/>
                <w:lang w:val="en-US" w:eastAsia="zh-CN"/>
              </w:rPr>
            </w:pPr>
            <w:r w:rsidRPr="007D5B25">
              <w:rPr>
                <w:rFonts w:ascii="Times New Roman" w:hAnsi="Times New Roman"/>
                <w:bCs/>
                <w:szCs w:val="20"/>
                <w:lang w:val="en-US" w:eastAsia="zh-CN"/>
              </w:rPr>
              <w:t>For R18 NES, only legacy port configuration values (N1, N2) or (Ng, N1, N2) are supported.</w:t>
            </w:r>
          </w:p>
          <w:p w:rsidR="007D5B25" w:rsidRPr="007D5B25" w:rsidRDefault="007D5B25" w:rsidP="007D5B25">
            <w:pPr>
              <w:pStyle w:val="ListParagraph"/>
              <w:numPr>
                <w:ilvl w:val="0"/>
                <w:numId w:val="47"/>
              </w:numPr>
              <w:ind w:leftChars="0"/>
              <w:jc w:val="both"/>
              <w:rPr>
                <w:rFonts w:ascii="Times New Roman" w:hAnsi="Times New Roman"/>
                <w:bCs/>
                <w:szCs w:val="20"/>
                <w:lang w:val="en-US" w:eastAsia="zh-CN"/>
              </w:rPr>
            </w:pPr>
            <w:r w:rsidRPr="007D5B25">
              <w:rPr>
                <w:rFonts w:ascii="Times New Roman" w:hAnsi="Times New Roman"/>
                <w:bCs/>
                <w:szCs w:val="20"/>
                <w:lang w:val="en-US" w:eastAsia="zh-CN"/>
              </w:rPr>
              <w:t>FFS: Whether/what restriction for A1-1-revised and A-1-2-revised w.r.t number of ports</w:t>
            </w:r>
          </w:p>
          <w:p w:rsidR="007D5B25" w:rsidRPr="007D5B25" w:rsidRDefault="007D5B25" w:rsidP="007D5B25">
            <w:pPr>
              <w:rPr>
                <w:b/>
                <w:bCs/>
                <w:sz w:val="20"/>
                <w:szCs w:val="20"/>
                <w:highlight w:val="green"/>
                <w:lang w:eastAsia="en-GB"/>
              </w:rPr>
            </w:pPr>
          </w:p>
          <w:p w:rsidR="007D5B25" w:rsidRPr="007D5B25" w:rsidRDefault="007D5B25" w:rsidP="007D5B25">
            <w:pPr>
              <w:rPr>
                <w:rFonts w:eastAsia="DengXian"/>
                <w:b/>
                <w:bCs/>
                <w:sz w:val="20"/>
                <w:szCs w:val="20"/>
                <w:highlight w:val="green"/>
                <w:lang w:eastAsia="en-GB"/>
              </w:rPr>
            </w:pPr>
            <w:r w:rsidRPr="007D5B25">
              <w:rPr>
                <w:b/>
                <w:bCs/>
                <w:sz w:val="20"/>
                <w:szCs w:val="20"/>
                <w:highlight w:val="green"/>
                <w:lang w:eastAsia="en-GB"/>
              </w:rPr>
              <w:t>Agreement</w:t>
            </w:r>
          </w:p>
          <w:p w:rsidR="007D5B25" w:rsidRPr="007D5B25" w:rsidRDefault="007D5B25" w:rsidP="007D5B25">
            <w:pPr>
              <w:rPr>
                <w:sz w:val="20"/>
                <w:szCs w:val="20"/>
                <w:lang w:eastAsia="en-GB"/>
              </w:rPr>
            </w:pPr>
            <w:r w:rsidRPr="007D5B25">
              <w:rPr>
                <w:sz w:val="20"/>
                <w:szCs w:val="20"/>
              </w:rPr>
              <w:t xml:space="preserve">For Semi-persistent/Aperiodic CSI reporting with </w:t>
            </w:r>
            <w:r w:rsidRPr="007D5B25">
              <w:rPr>
                <w:sz w:val="20"/>
                <w:szCs w:val="20"/>
              </w:rPr>
              <w:fldChar w:fldCharType="begin"/>
            </w:r>
            <w:r w:rsidRPr="007D5B25">
              <w:rPr>
                <w:sz w:val="20"/>
                <w:szCs w:val="20"/>
              </w:rPr>
              <w:instrText xml:space="preserve"> QUOTE </w:instrText>
            </w:r>
            <w:r w:rsidR="00551C78" w:rsidRPr="00551C78">
              <w:rPr>
                <w:noProof/>
                <w:position w:val="-5"/>
                <w:sz w:val="20"/>
                <w:szCs w:val="20"/>
              </w:rPr>
              <w:pict w14:anchorId="03A8BEDF">
                <v:shape id="_x0000_i1026" type="#_x0000_t75" alt="" style="width:45.2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â§&lt;/m:t&gt;&lt;/m:r&gt;&lt;m:r&gt;&lt;w:rPr&gt;&lt;w:rFonts w:ascii=&quot;Cambria Math&quot; w:h-ansi=&quot;Cambria Math&quot;/&gt;&lt;wx:font wx:val=&quot;Cambria Math&quot;/&gt;&lt;w:i/&gt;&lt;w:i-cs/&gt;&lt;w:sz-cs w:val=&quot;20&quot;/&gt;&lt;/w:rPr&gt;&lt;m:t&gt;N&lt;/m:t&gt;&lt;/m:r&gt;&lt;m:r&gt;&lt;m:rPr&gt;&lt;m:sty m:val=&quot;p&quot;/&gt;&lt;/m:rPr&gt;&lt;w:rPr&gt;&lt;w:rFonts w:ascii=&quot;Cambria Math&quot; w:h-ansi=&quot;Cambria Math&quot;/&gt;&lt;wx:font wx:val=&quot;Cambria Math&quot;/&gt;&lt;w:sz-cs w:val=&quot;20&quot;/&gt;&lt;/w:rPr&gt;&lt;m:t&gt;‚â§&lt;/m:t&gt;&lt;/m:r&gt;&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7D5B25">
              <w:rPr>
                <w:sz w:val="20"/>
                <w:szCs w:val="20"/>
              </w:rPr>
              <w:instrText xml:space="preserve"> </w:instrText>
            </w:r>
            <w:r w:rsidRPr="007D5B25">
              <w:rPr>
                <w:sz w:val="20"/>
                <w:szCs w:val="20"/>
              </w:rPr>
              <w:fldChar w:fldCharType="separate"/>
            </w:r>
            <w:r w:rsidR="00551C78" w:rsidRPr="00551C78">
              <w:rPr>
                <w:noProof/>
                <w:position w:val="-5"/>
                <w:sz w:val="20"/>
                <w:szCs w:val="20"/>
              </w:rPr>
              <w:pict w14:anchorId="0A81D0CA">
                <v:shape id="_x0000_i1025" type="#_x0000_t75" alt="" style="width:45.2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â§&lt;/m:t&gt;&lt;/m:r&gt;&lt;m:r&gt;&lt;w:rPr&gt;&lt;w:rFonts w:ascii=&quot;Cambria Math&quot; w:h-ansi=&quot;Cambria Math&quot;/&gt;&lt;wx:font wx:val=&quot;Cambria Math&quot;/&gt;&lt;w:i/&gt;&lt;w:i-cs/&gt;&lt;w:sz-cs w:val=&quot;20&quot;/&gt;&lt;/w:rPr&gt;&lt;m:t&gt;N&lt;/m:t&gt;&lt;/m:r&gt;&lt;m:r&gt;&lt;m:rPr&gt;&lt;m:sty m:val=&quot;p&quot;/&gt;&lt;/m:rPr&gt;&lt;w:rPr&gt;&lt;w:rFonts w:ascii=&quot;Cambria Math&quot; w:h-ansi=&quot;Cambria Math&quot;/&gt;&lt;wx:font wx:val=&quot;Cambria Math&quot;/&gt;&lt;w:sz-cs w:val=&quot;20&quot;/&gt;&lt;/w:rPr&gt;&lt;m:t&gt;‚â§&lt;/m:t&gt;&lt;/m:r&gt;&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7D5B25">
              <w:rPr>
                <w:sz w:val="20"/>
                <w:szCs w:val="20"/>
              </w:rPr>
              <w:fldChar w:fldCharType="end"/>
            </w:r>
            <w:r w:rsidRPr="007D5B25">
              <w:rPr>
                <w:sz w:val="20"/>
                <w:szCs w:val="20"/>
              </w:rPr>
              <w:t>, study what enhancements to the current DCI and MAC-CE mechanisms are needed for gNB triggering/indication/activation of the N CSI(s) in a reporting instance, where the N CSI(s) are associated with N sub-configuration(s) from L in a report config.</w:t>
            </w:r>
          </w:p>
          <w:p w:rsidR="007D5B25" w:rsidRPr="007D5B25" w:rsidRDefault="007D5B25" w:rsidP="007D5B25">
            <w:pPr>
              <w:rPr>
                <w:color w:val="1F497D"/>
                <w:sz w:val="20"/>
                <w:szCs w:val="20"/>
                <w:lang w:eastAsia="ko-KR"/>
              </w:rPr>
            </w:pPr>
          </w:p>
          <w:p w:rsidR="007D5B25" w:rsidRPr="007D5B25" w:rsidRDefault="007D5B25" w:rsidP="007D5B25">
            <w:pPr>
              <w:rPr>
                <w:b/>
                <w:bCs/>
                <w:sz w:val="20"/>
                <w:szCs w:val="20"/>
              </w:rPr>
            </w:pPr>
            <w:r w:rsidRPr="007D5B25">
              <w:rPr>
                <w:b/>
                <w:bCs/>
                <w:sz w:val="20"/>
                <w:szCs w:val="20"/>
              </w:rPr>
              <w:t>Conclusion</w:t>
            </w:r>
          </w:p>
          <w:p w:rsidR="007D5B25" w:rsidRPr="007D5B25" w:rsidRDefault="007D5B25" w:rsidP="007D5B25">
            <w:pPr>
              <w:rPr>
                <w:color w:val="1F497D"/>
                <w:sz w:val="20"/>
                <w:szCs w:val="20"/>
              </w:rPr>
            </w:pPr>
            <w:r w:rsidRPr="007D5B25">
              <w:rPr>
                <w:sz w:val="20"/>
                <w:szCs w:val="20"/>
              </w:rPr>
              <w:t xml:space="preserve">From RAN1 perspective, there is no action needed for the LS </w:t>
            </w:r>
            <w:hyperlink r:id="rId7" w:history="1">
              <w:r w:rsidRPr="007D5B25">
                <w:rPr>
                  <w:rStyle w:val="Hyperlink"/>
                  <w:sz w:val="20"/>
                  <w:szCs w:val="20"/>
                </w:rPr>
                <w:t>R1-2302288</w:t>
              </w:r>
            </w:hyperlink>
            <w:r w:rsidRPr="007D5B25">
              <w:rPr>
                <w:sz w:val="20"/>
                <w:szCs w:val="20"/>
              </w:rPr>
              <w:t xml:space="preserve"> from SA5 this time.</w:t>
            </w:r>
          </w:p>
          <w:p w:rsidR="00557396" w:rsidRPr="007D5B25" w:rsidRDefault="00557396" w:rsidP="0084433E">
            <w:pPr>
              <w:overflowPunct w:val="0"/>
              <w:autoSpaceDE w:val="0"/>
              <w:autoSpaceDN w:val="0"/>
              <w:adjustRightInd w:val="0"/>
              <w:textAlignment w:val="baseline"/>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network energy saving in spatial and power domain</w:t>
      </w:r>
      <w:r>
        <w:rPr>
          <w:lang w:val="en-US"/>
        </w:rPr>
        <w:t>.</w:t>
      </w:r>
    </w:p>
    <w:p w:rsidR="001F1EBF" w:rsidRDefault="0007380B" w:rsidP="001F1EBF">
      <w:pPr>
        <w:pStyle w:val="Heading1"/>
      </w:pPr>
      <w:r>
        <w:rPr>
          <w:rFonts w:hint="eastAsia"/>
        </w:rPr>
        <w:lastRenderedPageBreak/>
        <w:t>CSI</w:t>
      </w:r>
      <w:r>
        <w:t xml:space="preserve"> feedback</w:t>
      </w:r>
      <w:r w:rsidR="00EB7CC1">
        <w:t xml:space="preserve"> </w:t>
      </w:r>
      <w:r w:rsidR="00240A01">
        <w:t xml:space="preserve">enhancement </w:t>
      </w:r>
      <w:r w:rsidR="00EB7CC1">
        <w:t>for spatial domain network energy saving</w:t>
      </w:r>
    </w:p>
    <w:p w:rsidR="0084433E" w:rsidRDefault="0084433E" w:rsidP="0084433E">
      <w:pPr>
        <w:pStyle w:val="Heading2"/>
      </w:pPr>
      <w:r>
        <w:t>CMR configuration</w:t>
      </w:r>
    </w:p>
    <w:p w:rsidR="00311FA4" w:rsidRDefault="00311FA4" w:rsidP="0084433E">
      <w:pPr>
        <w:pStyle w:val="0Maintext"/>
        <w:spacing w:after="120" w:afterAutospacing="0" w:line="240" w:lineRule="auto"/>
        <w:ind w:firstLine="0"/>
        <w:rPr>
          <w:bCs/>
          <w:iCs/>
          <w:lang w:val="en-US"/>
        </w:rPr>
      </w:pPr>
      <w:r>
        <w:rPr>
          <w:bCs/>
          <w:iCs/>
          <w:lang w:val="en-US"/>
        </w:rPr>
        <w:t>In RAN1 #112b, the following on CMR configuration was agreed.</w:t>
      </w:r>
    </w:p>
    <w:tbl>
      <w:tblPr>
        <w:tblStyle w:val="TableGrid"/>
        <w:tblW w:w="0" w:type="auto"/>
        <w:tblLook w:val="04A0" w:firstRow="1" w:lastRow="0" w:firstColumn="1" w:lastColumn="0" w:noHBand="0" w:noVBand="1"/>
      </w:tblPr>
      <w:tblGrid>
        <w:gridCol w:w="9010"/>
      </w:tblGrid>
      <w:tr w:rsidR="00311FA4" w:rsidTr="00311FA4">
        <w:tc>
          <w:tcPr>
            <w:tcW w:w="9010" w:type="dxa"/>
          </w:tcPr>
          <w:p w:rsidR="00311FA4" w:rsidRPr="007D5B25" w:rsidRDefault="00311FA4" w:rsidP="00311FA4">
            <w:pPr>
              <w:rPr>
                <w:b/>
                <w:bCs/>
                <w:sz w:val="20"/>
                <w:szCs w:val="20"/>
                <w:highlight w:val="green"/>
                <w:lang w:eastAsia="x-none"/>
              </w:rPr>
            </w:pPr>
            <w:r w:rsidRPr="007D5B25">
              <w:rPr>
                <w:b/>
                <w:bCs/>
                <w:sz w:val="20"/>
                <w:szCs w:val="20"/>
                <w:highlight w:val="green"/>
                <w:lang w:eastAsia="x-none"/>
              </w:rPr>
              <w:t>Agreement</w:t>
            </w:r>
          </w:p>
          <w:p w:rsidR="00311FA4" w:rsidRPr="007D5B25" w:rsidRDefault="00311FA4" w:rsidP="00311FA4">
            <w:pPr>
              <w:jc w:val="both"/>
              <w:rPr>
                <w:sz w:val="20"/>
                <w:szCs w:val="20"/>
              </w:rPr>
            </w:pPr>
            <w:r w:rsidRPr="007D5B25">
              <w:rPr>
                <w:sz w:val="20"/>
                <w:szCs w:val="20"/>
              </w:rPr>
              <w:t>Support configurability of NZP CSI-RS resource(s) for channel measurement within one resource setting corresponding to more than one spatial adaptation patterns with at least one of the following</w:t>
            </w:r>
          </w:p>
          <w:p w:rsidR="00311FA4" w:rsidRPr="007D5B25" w:rsidRDefault="00311FA4" w:rsidP="00311FA4">
            <w:pPr>
              <w:numPr>
                <w:ilvl w:val="0"/>
                <w:numId w:val="3"/>
              </w:numPr>
              <w:rPr>
                <w:bCs/>
                <w:sz w:val="20"/>
                <w:szCs w:val="20"/>
              </w:rPr>
            </w:pPr>
            <w:r w:rsidRPr="007D5B25">
              <w:rPr>
                <w:bCs/>
                <w:sz w:val="20"/>
                <w:szCs w:val="20"/>
              </w:rPr>
              <w:t>A1-1-revised: a resource set with multiple resources is configured within a resource setting, where each resource is associated with only one spatial adaptation pattern</w:t>
            </w:r>
          </w:p>
          <w:p w:rsidR="00311FA4" w:rsidRPr="007D5B25" w:rsidRDefault="00311FA4" w:rsidP="00311FA4">
            <w:pPr>
              <w:numPr>
                <w:ilvl w:val="0"/>
                <w:numId w:val="3"/>
              </w:numPr>
              <w:rPr>
                <w:bCs/>
                <w:sz w:val="20"/>
                <w:szCs w:val="20"/>
              </w:rPr>
            </w:pPr>
            <w:r w:rsidRPr="007D5B25">
              <w:rPr>
                <w:bCs/>
                <w:sz w:val="20"/>
                <w:szCs w:val="20"/>
              </w:rPr>
              <w:t>A1-2-revised: For a resource configured in a resource set within a resource setting, the resource can be associated with more than one spatial adaptation patterns</w:t>
            </w:r>
          </w:p>
          <w:p w:rsidR="00311FA4" w:rsidRPr="00311FA4" w:rsidRDefault="00311FA4" w:rsidP="00311FA4">
            <w:pPr>
              <w:pStyle w:val="ListParagraph"/>
              <w:numPr>
                <w:ilvl w:val="1"/>
                <w:numId w:val="43"/>
              </w:numPr>
              <w:ind w:leftChars="0"/>
              <w:jc w:val="both"/>
              <w:rPr>
                <w:rFonts w:ascii="Times New Roman" w:hAnsi="Times New Roman"/>
                <w:szCs w:val="20"/>
              </w:rPr>
            </w:pPr>
            <w:r w:rsidRPr="007D5B25">
              <w:rPr>
                <w:rFonts w:ascii="Times New Roman" w:hAnsi="Times New Roman"/>
                <w:szCs w:val="20"/>
              </w:rPr>
              <w:t>One or more resources can be configured in the resource set for channel measurement.</w:t>
            </w:r>
          </w:p>
        </w:tc>
      </w:tr>
    </w:tbl>
    <w:p w:rsidR="00311FA4" w:rsidRDefault="00311FA4" w:rsidP="0084433E">
      <w:pPr>
        <w:pStyle w:val="0Maintext"/>
        <w:spacing w:after="120" w:afterAutospacing="0" w:line="240" w:lineRule="auto"/>
        <w:ind w:firstLine="0"/>
        <w:rPr>
          <w:rFonts w:hint="eastAsia"/>
          <w:bCs/>
          <w:iCs/>
          <w:lang w:val="en-US" w:eastAsia="zh-CN"/>
        </w:rPr>
      </w:pPr>
    </w:p>
    <w:p w:rsidR="001A67C8" w:rsidRDefault="009B544C" w:rsidP="0084433E">
      <w:pPr>
        <w:pStyle w:val="0Maintext"/>
        <w:spacing w:after="120" w:afterAutospacing="0" w:line="240" w:lineRule="auto"/>
        <w:ind w:firstLine="0"/>
        <w:rPr>
          <w:bCs/>
          <w:iCs/>
          <w:lang w:val="en-US" w:eastAsia="zh-CN"/>
        </w:rPr>
      </w:pPr>
      <w:r>
        <w:rPr>
          <w:bCs/>
          <w:iCs/>
          <w:lang w:val="en-US" w:eastAsia="zh-CN"/>
        </w:rPr>
        <w:t>For A1-1, there are still two options for the configurations with regard to different CSI report schemes:</w:t>
      </w:r>
    </w:p>
    <w:p w:rsidR="009B544C" w:rsidRDefault="009B544C" w:rsidP="009B544C">
      <w:pPr>
        <w:pStyle w:val="0Maintext"/>
        <w:numPr>
          <w:ilvl w:val="0"/>
          <w:numId w:val="47"/>
        </w:numPr>
        <w:spacing w:after="120" w:afterAutospacing="0" w:line="240" w:lineRule="auto"/>
        <w:rPr>
          <w:bCs/>
          <w:iCs/>
          <w:lang w:val="en-US" w:eastAsia="zh-CN"/>
        </w:rPr>
      </w:pPr>
      <w:r>
        <w:rPr>
          <w:bCs/>
          <w:iCs/>
          <w:lang w:val="en-US" w:eastAsia="zh-CN"/>
        </w:rPr>
        <w:t>Option 1</w:t>
      </w:r>
      <w:r w:rsidR="00F968EC">
        <w:rPr>
          <w:bCs/>
          <w:iCs/>
          <w:lang w:val="en-US" w:eastAsia="zh-CN"/>
        </w:rPr>
        <w:t>:</w:t>
      </w:r>
      <w:r>
        <w:rPr>
          <w:bCs/>
          <w:iCs/>
          <w:lang w:val="en-US" w:eastAsia="zh-CN"/>
        </w:rPr>
        <w:t xml:space="preserve"> The spatial adaptation pattern is the different for all the CMRs, and the one CSI report is associated with only one spatial domain pattern as shown in Figure 1</w:t>
      </w:r>
    </w:p>
    <w:p w:rsidR="009B544C" w:rsidRPr="00F968EC" w:rsidRDefault="009B544C" w:rsidP="00F968EC">
      <w:pPr>
        <w:pStyle w:val="0Maintext"/>
        <w:numPr>
          <w:ilvl w:val="0"/>
          <w:numId w:val="47"/>
        </w:numPr>
        <w:spacing w:after="120" w:afterAutospacing="0" w:line="240" w:lineRule="auto"/>
        <w:rPr>
          <w:bCs/>
          <w:iCs/>
          <w:lang w:val="en-US" w:eastAsia="zh-CN"/>
        </w:rPr>
      </w:pPr>
      <w:r>
        <w:rPr>
          <w:bCs/>
          <w:iCs/>
          <w:lang w:val="en-US" w:eastAsia="zh-CN"/>
        </w:rPr>
        <w:t>Option 2</w:t>
      </w:r>
      <w:r w:rsidRPr="009B544C">
        <w:rPr>
          <w:rFonts w:ascii="SimSun" w:eastAsia="SimSun" w:hAnsi="SimSun" w:cs="SimSun" w:hint="eastAsia"/>
          <w:bCs/>
          <w:iCs/>
          <w:lang w:val="en-US" w:eastAsia="zh-CN"/>
        </w:rPr>
        <w:t>：</w:t>
      </w:r>
      <w:r>
        <w:rPr>
          <w:bCs/>
          <w:iCs/>
          <w:lang w:val="en-US" w:eastAsia="zh-CN"/>
        </w:rPr>
        <w:t xml:space="preserve">The spatial adaptation pattern is the same for all the CMRs, and one CSI report </w:t>
      </w:r>
      <w:r>
        <w:rPr>
          <w:bCs/>
          <w:iCs/>
          <w:lang w:val="en-US" w:eastAsia="zh-CN"/>
        </w:rPr>
        <w:t>is associated with one</w:t>
      </w:r>
      <w:r>
        <w:rPr>
          <w:bCs/>
          <w:iCs/>
          <w:lang w:val="en-US" w:eastAsia="zh-CN"/>
        </w:rPr>
        <w:t xml:space="preserve"> or more than one</w:t>
      </w:r>
      <w:r>
        <w:rPr>
          <w:bCs/>
          <w:iCs/>
          <w:lang w:val="en-US" w:eastAsia="zh-CN"/>
        </w:rPr>
        <w:t xml:space="preserve"> spatial domain pattern</w:t>
      </w:r>
      <w:r>
        <w:rPr>
          <w:bCs/>
          <w:iCs/>
          <w:lang w:val="en-US" w:eastAsia="zh-CN"/>
        </w:rPr>
        <w:t>s as shown in Figure 2</w:t>
      </w:r>
    </w:p>
    <w:p w:rsidR="00F968EC" w:rsidRDefault="00F968EC" w:rsidP="00F968EC">
      <w:pPr>
        <w:pStyle w:val="0Maintext"/>
        <w:spacing w:after="120" w:afterAutospacing="0" w:line="240" w:lineRule="auto"/>
        <w:ind w:firstLine="0"/>
        <w:jc w:val="left"/>
        <w:rPr>
          <w:bCs/>
          <w:iCs/>
          <w:lang w:val="en-US"/>
        </w:rPr>
      </w:pPr>
      <w:r>
        <w:rPr>
          <w:bCs/>
          <w:iCs/>
          <w:lang w:val="en-US"/>
        </w:rPr>
        <w:t xml:space="preserve">If A1-1 is based on option 1, its functionality is actually the same as A1-2, and compared to A1-2, it requires higher system overhead. Therefore, for A1-1, option 2 should be supported. </w:t>
      </w:r>
      <w:r w:rsidRPr="00F968EC">
        <w:rPr>
          <w:bCs/>
          <w:iCs/>
          <w:lang w:val="en-US"/>
        </w:rPr>
        <w:t xml:space="preserve">In addition, for A1-1, </w:t>
      </w:r>
      <w:r>
        <w:rPr>
          <w:bCs/>
          <w:iCs/>
          <w:lang w:val="en-US"/>
        </w:rPr>
        <w:t xml:space="preserve">since the CMRs are used for spatial domain adaptation, the gNB should provide the common configuration for other parameters, e.g., TCI state, periodicity and offset, </w:t>
      </w:r>
      <w:r w:rsidR="0068381A">
        <w:rPr>
          <w:bCs/>
          <w:iCs/>
          <w:lang w:val="en-US"/>
        </w:rPr>
        <w:t xml:space="preserve">bandwidth </w:t>
      </w:r>
      <w:r>
        <w:rPr>
          <w:bCs/>
          <w:iCs/>
          <w:lang w:val="en-US"/>
        </w:rPr>
        <w:t>power offset and so on.</w:t>
      </w:r>
    </w:p>
    <w:p w:rsidR="009B544C" w:rsidRDefault="009B544C" w:rsidP="0084433E">
      <w:pPr>
        <w:pStyle w:val="0Maintext"/>
        <w:spacing w:after="120" w:afterAutospacing="0" w:line="240" w:lineRule="auto"/>
        <w:ind w:firstLine="0"/>
        <w:rPr>
          <w:bCs/>
          <w:iCs/>
          <w:lang w:val="en-US"/>
        </w:rPr>
      </w:pPr>
    </w:p>
    <w:p w:rsidR="0084433E" w:rsidRDefault="0084433E" w:rsidP="0084433E">
      <w:pPr>
        <w:pStyle w:val="0Maintext"/>
        <w:spacing w:after="120" w:afterAutospacing="0" w:line="240" w:lineRule="auto"/>
        <w:ind w:firstLine="0"/>
        <w:jc w:val="center"/>
        <w:rPr>
          <w:bCs/>
          <w:iCs/>
          <w:lang w:val="en-US"/>
        </w:rPr>
      </w:pPr>
      <w:r w:rsidRPr="00382EEF">
        <w:rPr>
          <w:bCs/>
          <w:iCs/>
          <w:noProof/>
          <w:lang w:val="en-US"/>
        </w:rPr>
        <w:drawing>
          <wp:inline distT="0" distB="0" distL="0" distR="0" wp14:anchorId="04EDD004" wp14:editId="3251D776">
            <wp:extent cx="4838978" cy="251444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7394" cy="2529211"/>
                    </a:xfrm>
                    <a:prstGeom prst="rect">
                      <a:avLst/>
                    </a:prstGeom>
                  </pic:spPr>
                </pic:pic>
              </a:graphicData>
            </a:graphic>
          </wp:inline>
        </w:drawing>
      </w:r>
    </w:p>
    <w:p w:rsidR="0084433E" w:rsidRPr="00382EEF" w:rsidRDefault="0084433E" w:rsidP="0084433E">
      <w:pPr>
        <w:pStyle w:val="0Maintext"/>
        <w:spacing w:after="120" w:afterAutospacing="0" w:line="240" w:lineRule="auto"/>
        <w:ind w:firstLine="0"/>
        <w:jc w:val="center"/>
        <w:rPr>
          <w:b/>
          <w:iCs/>
          <w:lang w:val="en-US"/>
        </w:rPr>
      </w:pPr>
      <w:r w:rsidRPr="00382EEF">
        <w:rPr>
          <w:b/>
          <w:iCs/>
          <w:lang w:val="en-US"/>
        </w:rPr>
        <w:t>Figure 1: CSI-RS resource configuration option 1</w:t>
      </w:r>
    </w:p>
    <w:p w:rsidR="0084433E" w:rsidRDefault="0084433E" w:rsidP="0084433E">
      <w:pPr>
        <w:pStyle w:val="0Maintext"/>
        <w:spacing w:after="120" w:afterAutospacing="0" w:line="240" w:lineRule="auto"/>
        <w:ind w:firstLine="0"/>
        <w:jc w:val="center"/>
        <w:rPr>
          <w:bCs/>
          <w:iCs/>
          <w:lang w:val="en-US"/>
        </w:rPr>
      </w:pPr>
      <w:r w:rsidRPr="00382EEF">
        <w:rPr>
          <w:bCs/>
          <w:iCs/>
          <w:noProof/>
          <w:lang w:val="en-US"/>
        </w:rPr>
        <w:lastRenderedPageBreak/>
        <w:drawing>
          <wp:inline distT="0" distB="0" distL="0" distR="0" wp14:anchorId="08C39194" wp14:editId="51B487B9">
            <wp:extent cx="4538628" cy="23437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9956" cy="2354798"/>
                    </a:xfrm>
                    <a:prstGeom prst="rect">
                      <a:avLst/>
                    </a:prstGeom>
                  </pic:spPr>
                </pic:pic>
              </a:graphicData>
            </a:graphic>
          </wp:inline>
        </w:drawing>
      </w:r>
    </w:p>
    <w:p w:rsidR="0084433E" w:rsidRDefault="0084433E" w:rsidP="0084433E">
      <w:pPr>
        <w:pStyle w:val="0Maintext"/>
        <w:spacing w:after="120" w:afterAutospacing="0" w:line="240" w:lineRule="auto"/>
        <w:ind w:firstLine="0"/>
        <w:jc w:val="center"/>
        <w:rPr>
          <w:b/>
          <w:iCs/>
          <w:lang w:val="en-US"/>
        </w:rPr>
      </w:pPr>
      <w:r w:rsidRPr="00382EEF">
        <w:rPr>
          <w:b/>
          <w:iCs/>
          <w:lang w:val="en-US"/>
        </w:rPr>
        <w:t>Figure 2: CSI-RS resource configuration option 2</w:t>
      </w:r>
    </w:p>
    <w:p w:rsidR="00F968EC" w:rsidRPr="00F968EC" w:rsidRDefault="00F968EC" w:rsidP="00F968EC">
      <w:pPr>
        <w:pStyle w:val="0Maintext"/>
        <w:spacing w:after="120" w:afterAutospacing="0" w:line="240" w:lineRule="auto"/>
        <w:ind w:firstLine="0"/>
        <w:jc w:val="left"/>
        <w:rPr>
          <w:bCs/>
          <w:iCs/>
          <w:lang w:val="en-US"/>
        </w:rPr>
      </w:pPr>
    </w:p>
    <w:p w:rsidR="0084433E" w:rsidRDefault="0084433E" w:rsidP="0084433E">
      <w:pPr>
        <w:pStyle w:val="0Maintext"/>
        <w:spacing w:after="120" w:afterAutospacing="0" w:line="240" w:lineRule="auto"/>
        <w:ind w:firstLine="0"/>
        <w:rPr>
          <w:b/>
          <w:i/>
          <w:lang w:val="en-US"/>
        </w:rPr>
      </w:pPr>
      <w:r w:rsidRPr="00F03368">
        <w:rPr>
          <w:b/>
          <w:i/>
          <w:lang w:val="en-US"/>
        </w:rPr>
        <w:t xml:space="preserve">Proposal 1: </w:t>
      </w:r>
      <w:r w:rsidR="00F968EC">
        <w:rPr>
          <w:b/>
          <w:i/>
          <w:lang w:val="en-US"/>
        </w:rPr>
        <w:t>For A1-1 (Multiple CMRs with one spatial domain pattern per CMR), t</w:t>
      </w:r>
      <w:r w:rsidR="00F968EC" w:rsidRPr="00F968EC">
        <w:rPr>
          <w:b/>
          <w:bCs/>
          <w:i/>
          <w:iCs/>
          <w:lang w:val="en-US"/>
        </w:rPr>
        <w:t xml:space="preserve">he spatial adaptation pattern </w:t>
      </w:r>
      <w:r w:rsidR="00F968EC">
        <w:rPr>
          <w:b/>
          <w:bCs/>
          <w:i/>
          <w:iCs/>
          <w:lang w:val="en-US"/>
        </w:rPr>
        <w:t>should be</w:t>
      </w:r>
      <w:r w:rsidR="00F968EC" w:rsidRPr="00F968EC">
        <w:rPr>
          <w:b/>
          <w:bCs/>
          <w:i/>
          <w:iCs/>
          <w:lang w:val="en-US"/>
        </w:rPr>
        <w:t xml:space="preserve"> the same for all the CMRs, and one CSI report is associated with one or more than one spatial domain patterns</w:t>
      </w:r>
      <w:r w:rsidRPr="00F03368">
        <w:rPr>
          <w:b/>
          <w:i/>
          <w:lang w:val="en-US"/>
        </w:rPr>
        <w:t>.</w:t>
      </w:r>
    </w:p>
    <w:p w:rsidR="00F968EC" w:rsidRPr="00F03368" w:rsidRDefault="00F968EC" w:rsidP="0084433E">
      <w:pPr>
        <w:pStyle w:val="0Maintext"/>
        <w:spacing w:after="120" w:afterAutospacing="0" w:line="240" w:lineRule="auto"/>
        <w:ind w:firstLine="0"/>
        <w:rPr>
          <w:b/>
          <w:i/>
          <w:lang w:val="en-US"/>
        </w:rPr>
      </w:pPr>
      <w:r>
        <w:rPr>
          <w:b/>
          <w:i/>
          <w:lang w:val="en-US"/>
        </w:rPr>
        <w:t>Proposal 2: For A1-1, UE shall expect the CMRs share at least the same configuration of TCI state, periodicity and slot offset,</w:t>
      </w:r>
      <w:r w:rsidR="0068381A">
        <w:rPr>
          <w:b/>
          <w:i/>
          <w:lang w:val="en-US"/>
        </w:rPr>
        <w:t xml:space="preserve"> bandwidth,</w:t>
      </w:r>
      <w:r>
        <w:rPr>
          <w:b/>
          <w:i/>
          <w:lang w:val="en-US"/>
        </w:rPr>
        <w:t xml:space="preserve"> and power offset. </w:t>
      </w:r>
    </w:p>
    <w:p w:rsidR="0084433E" w:rsidRDefault="00F968EC" w:rsidP="0084433E">
      <w:pPr>
        <w:pStyle w:val="Heading2"/>
      </w:pPr>
      <w:r>
        <w:t>CSI sub-</w:t>
      </w:r>
      <w:r w:rsidR="0084433E">
        <w:t>configuration</w:t>
      </w:r>
    </w:p>
    <w:p w:rsidR="00F968EC" w:rsidRDefault="00F968EC" w:rsidP="00557396">
      <w:pPr>
        <w:pStyle w:val="0Maintext"/>
        <w:spacing w:after="120" w:afterAutospacing="0" w:line="240" w:lineRule="auto"/>
        <w:ind w:firstLine="0"/>
        <w:rPr>
          <w:bCs/>
          <w:iCs/>
          <w:lang w:val="en-US" w:eastAsia="zh-CN"/>
        </w:rPr>
      </w:pPr>
      <w:r>
        <w:rPr>
          <w:bCs/>
          <w:iCs/>
          <w:lang w:val="en-US" w:eastAsia="zh-CN"/>
        </w:rPr>
        <w:t>In RAN1 #112b, the following was agreed on CSI sub-configuration.</w:t>
      </w:r>
    </w:p>
    <w:tbl>
      <w:tblPr>
        <w:tblStyle w:val="TableGrid"/>
        <w:tblW w:w="0" w:type="auto"/>
        <w:tblLook w:val="04A0" w:firstRow="1" w:lastRow="0" w:firstColumn="1" w:lastColumn="0" w:noHBand="0" w:noVBand="1"/>
      </w:tblPr>
      <w:tblGrid>
        <w:gridCol w:w="9010"/>
      </w:tblGrid>
      <w:tr w:rsidR="00F968EC" w:rsidTr="00F968EC">
        <w:tc>
          <w:tcPr>
            <w:tcW w:w="9010" w:type="dxa"/>
          </w:tcPr>
          <w:p w:rsidR="00F968EC" w:rsidRPr="007D5B25" w:rsidRDefault="00F968EC" w:rsidP="00F968EC">
            <w:pPr>
              <w:rPr>
                <w:b/>
                <w:sz w:val="20"/>
                <w:szCs w:val="20"/>
                <w:highlight w:val="green"/>
              </w:rPr>
            </w:pPr>
            <w:r w:rsidRPr="007D5B25">
              <w:rPr>
                <w:b/>
                <w:sz w:val="20"/>
                <w:szCs w:val="20"/>
                <w:highlight w:val="green"/>
              </w:rPr>
              <w:t>Agreement</w:t>
            </w:r>
          </w:p>
          <w:p w:rsidR="00F968EC" w:rsidRPr="007D5B25" w:rsidRDefault="00F968EC" w:rsidP="00F968EC">
            <w:pPr>
              <w:rPr>
                <w:sz w:val="20"/>
                <w:szCs w:val="20"/>
              </w:rPr>
            </w:pPr>
            <w:r w:rsidRPr="007D5B25">
              <w:rPr>
                <w:sz w:val="20"/>
                <w:szCs w:val="20"/>
              </w:rPr>
              <w:t>For CSI report configuration, if L&gt;1 in a CSI report configuration, at least the following can be included for each sub-configuration for Type 1 SD adaptation</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N1, N2 for single-panel and N1, N2, Ng for multi-panel</w:t>
            </w:r>
          </w:p>
          <w:p w:rsidR="00F968EC" w:rsidRPr="007D5B25" w:rsidRDefault="00F968EC" w:rsidP="00F968EC">
            <w:pPr>
              <w:pStyle w:val="ListParagraph"/>
              <w:numPr>
                <w:ilvl w:val="1"/>
                <w:numId w:val="46"/>
              </w:numPr>
              <w:ind w:leftChars="0"/>
              <w:contextualSpacing/>
              <w:jc w:val="both"/>
              <w:rPr>
                <w:rFonts w:ascii="Times New Roman" w:eastAsia="MS Mincho" w:hAnsi="Times New Roman"/>
                <w:szCs w:val="20"/>
                <w:lang w:eastAsia="ja-JP"/>
              </w:rPr>
            </w:pPr>
            <w:r w:rsidRPr="007D5B25">
              <w:rPr>
                <w:rFonts w:ascii="Times New Roman" w:hAnsi="Times New Roman"/>
                <w:szCs w:val="20"/>
                <w:lang w:eastAsia="zh-CN"/>
              </w:rPr>
              <w:t>FFS: details on explicit indication or implicit derivation</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Port subset indication when A1-2 is used (if A1-2 is supported)</w:t>
            </w:r>
          </w:p>
          <w:p w:rsidR="00F968EC" w:rsidRPr="007D5B25" w:rsidRDefault="00F968EC" w:rsidP="00F968EC">
            <w:pPr>
              <w:pStyle w:val="ListParagraph"/>
              <w:numPr>
                <w:ilvl w:val="1"/>
                <w:numId w:val="46"/>
              </w:numPr>
              <w:ind w:leftChars="0"/>
              <w:contextualSpacing/>
              <w:jc w:val="both"/>
              <w:rPr>
                <w:rFonts w:ascii="Times New Roman" w:eastAsia="MS Mincho" w:hAnsi="Times New Roman"/>
                <w:szCs w:val="20"/>
                <w:lang w:eastAsia="ja-JP"/>
              </w:rPr>
            </w:pPr>
            <w:r w:rsidRPr="007D5B25">
              <w:rPr>
                <w:rFonts w:ascii="Times New Roman" w:hAnsi="Times New Roman"/>
                <w:szCs w:val="20"/>
                <w:lang w:eastAsia="zh-CN"/>
              </w:rPr>
              <w:t xml:space="preserve">FFS: </w:t>
            </w:r>
            <w:r w:rsidRPr="007D5B25">
              <w:rPr>
                <w:rFonts w:ascii="Times New Roman" w:eastAsia="MS Mincho" w:hAnsi="Times New Roman"/>
                <w:szCs w:val="20"/>
                <w:lang w:eastAsia="ja-JP"/>
              </w:rPr>
              <w:t>details on explicit indication or implicit derivation</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rank restriction</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codebook subset restriction</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supported codebook types for PMI, e.g., Type-I or Type-II</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report quantity</w:t>
            </w:r>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 xml:space="preserve">FFS: </w:t>
            </w:r>
            <w:proofErr w:type="spellStart"/>
            <w:r w:rsidRPr="007D5B25">
              <w:rPr>
                <w:rFonts w:ascii="Times New Roman" w:eastAsia="MS Mincho" w:hAnsi="Times New Roman"/>
                <w:szCs w:val="20"/>
                <w:lang w:eastAsia="ja-JP"/>
              </w:rPr>
              <w:t>reportFreqConfiguration</w:t>
            </w:r>
            <w:proofErr w:type="spellEnd"/>
          </w:p>
          <w:p w:rsidR="00F968EC" w:rsidRPr="007D5B25" w:rsidRDefault="00F968EC" w:rsidP="00F968EC">
            <w:pPr>
              <w:pStyle w:val="ListParagraph"/>
              <w:numPr>
                <w:ilvl w:val="0"/>
                <w:numId w:val="46"/>
              </w:numPr>
              <w:ind w:leftChars="0"/>
              <w:contextualSpacing/>
              <w:jc w:val="both"/>
              <w:rPr>
                <w:rFonts w:ascii="Times New Roman" w:eastAsia="MS Mincho" w:hAnsi="Times New Roman"/>
                <w:szCs w:val="20"/>
                <w:lang w:eastAsia="ja-JP"/>
              </w:rPr>
            </w:pPr>
            <w:r w:rsidRPr="007D5B25">
              <w:rPr>
                <w:rFonts w:ascii="Times New Roman" w:eastAsia="MS Mincho" w:hAnsi="Times New Roman"/>
                <w:szCs w:val="20"/>
                <w:lang w:eastAsia="ja-JP"/>
              </w:rPr>
              <w:t>FFS: Group identity of NZP CSI-RS resource(s) in a resource set for channel measurement when A1-1 is used</w:t>
            </w:r>
          </w:p>
          <w:p w:rsidR="00F968EC" w:rsidRPr="00F968EC" w:rsidRDefault="00F968EC" w:rsidP="00F968EC">
            <w:pPr>
              <w:rPr>
                <w:rFonts w:eastAsia="MS Mincho"/>
                <w:sz w:val="20"/>
                <w:szCs w:val="20"/>
                <w:lang w:eastAsia="ja-JP"/>
              </w:rPr>
            </w:pPr>
            <w:r w:rsidRPr="007D5B25">
              <w:rPr>
                <w:sz w:val="20"/>
                <w:szCs w:val="20"/>
              </w:rPr>
              <w:t xml:space="preserve">For CSI report configuration for </w:t>
            </w:r>
            <w:r w:rsidRPr="007D5B25">
              <w:rPr>
                <w:rFonts w:eastAsia="MS Mincho"/>
                <w:sz w:val="20"/>
                <w:szCs w:val="20"/>
                <w:lang w:eastAsia="ja-JP"/>
              </w:rPr>
              <w:t>type 2 SD adaptation</w:t>
            </w:r>
            <w:r w:rsidRPr="007D5B25">
              <w:rPr>
                <w:sz w:val="20"/>
                <w:szCs w:val="20"/>
              </w:rPr>
              <w:t xml:space="preserve">, </w:t>
            </w:r>
            <w:r w:rsidRPr="007D5B25">
              <w:rPr>
                <w:rFonts w:eastAsia="MS Mincho"/>
                <w:sz w:val="20"/>
                <w:szCs w:val="20"/>
                <w:lang w:eastAsia="ja-JP"/>
              </w:rPr>
              <w:t>further study under which cases sub-configurations may or may not be needed including sub-configuration content</w:t>
            </w:r>
          </w:p>
        </w:tc>
      </w:tr>
    </w:tbl>
    <w:p w:rsidR="00F968EC" w:rsidRDefault="00F968EC" w:rsidP="00557396">
      <w:pPr>
        <w:pStyle w:val="0Maintext"/>
        <w:spacing w:after="120" w:afterAutospacing="0" w:line="240" w:lineRule="auto"/>
        <w:ind w:firstLine="0"/>
        <w:rPr>
          <w:bCs/>
          <w:iCs/>
          <w:lang w:val="en-US" w:eastAsia="zh-CN"/>
        </w:rPr>
      </w:pPr>
    </w:p>
    <w:p w:rsidR="00E8230D" w:rsidRDefault="00F968EC" w:rsidP="00557396">
      <w:pPr>
        <w:pStyle w:val="0Maintext"/>
        <w:spacing w:after="120" w:afterAutospacing="0" w:line="240" w:lineRule="auto"/>
        <w:ind w:firstLine="0"/>
        <w:rPr>
          <w:bCs/>
          <w:iCs/>
          <w:lang w:val="en-US" w:eastAsia="zh-CN"/>
        </w:rPr>
      </w:pPr>
      <w:r>
        <w:rPr>
          <w:bCs/>
          <w:iCs/>
          <w:lang w:val="en-US" w:eastAsia="zh-CN"/>
        </w:rPr>
        <w:t>F</w:t>
      </w:r>
      <w:r w:rsidR="00E8230D">
        <w:rPr>
          <w:bCs/>
          <w:iCs/>
          <w:lang w:val="en-US" w:eastAsia="zh-CN"/>
        </w:rPr>
        <w:t>or UEs in the cell edge, the coverage could be a problem. Such UE usually only supports low rank transmission. Meanwhile, the MU-MIMO operation is also more suitable for low rank transmission per UE. Therefore, for low rank case, narrow beam is necessary. However, for high rank case, the UE usually has a good coverage. Then, it is unnecessary to transmit the downlink signal from all the antenna ports. Thus, a rank-specific codebook can be considered for CSI feedback as shown in Figure 3.</w:t>
      </w:r>
      <w:r w:rsidR="002E7222">
        <w:rPr>
          <w:bCs/>
          <w:iCs/>
          <w:lang w:val="en-US" w:eastAsia="zh-CN"/>
        </w:rPr>
        <w:t xml:space="preserve"> Therefore, at least the rank restriction should be configured per CSI sub-configuration.</w:t>
      </w:r>
    </w:p>
    <w:p w:rsidR="00E8230D" w:rsidRDefault="00F64CF9" w:rsidP="00E8230D">
      <w:pPr>
        <w:pStyle w:val="0Maintext"/>
        <w:spacing w:after="120" w:afterAutospacing="0" w:line="240" w:lineRule="auto"/>
        <w:ind w:firstLine="0"/>
        <w:jc w:val="center"/>
        <w:rPr>
          <w:bCs/>
          <w:iCs/>
          <w:lang w:val="en-US" w:eastAsia="zh-CN"/>
        </w:rPr>
      </w:pPr>
      <w:r w:rsidRPr="00F64CF9">
        <w:rPr>
          <w:bCs/>
          <w:iCs/>
          <w:noProof/>
          <w:lang w:val="en-US" w:eastAsia="zh-CN"/>
        </w:rPr>
        <w:lastRenderedPageBreak/>
        <w:drawing>
          <wp:inline distT="0" distB="0" distL="0" distR="0" wp14:anchorId="0F6EAA7D" wp14:editId="4704086B">
            <wp:extent cx="5727700" cy="1615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615440"/>
                    </a:xfrm>
                    <a:prstGeom prst="rect">
                      <a:avLst/>
                    </a:prstGeom>
                  </pic:spPr>
                </pic:pic>
              </a:graphicData>
            </a:graphic>
          </wp:inline>
        </w:drawing>
      </w:r>
    </w:p>
    <w:p w:rsidR="00E8230D" w:rsidRPr="00E8230D" w:rsidRDefault="00E8230D" w:rsidP="00E8230D">
      <w:pPr>
        <w:pStyle w:val="0Maintext"/>
        <w:spacing w:after="120" w:afterAutospacing="0" w:line="240" w:lineRule="auto"/>
        <w:ind w:firstLine="0"/>
        <w:jc w:val="center"/>
        <w:rPr>
          <w:b/>
          <w:iCs/>
          <w:lang w:val="en-US" w:eastAsia="zh-CN"/>
        </w:rPr>
      </w:pPr>
      <w:r w:rsidRPr="00E8230D">
        <w:rPr>
          <w:b/>
          <w:iCs/>
          <w:lang w:val="en-US" w:eastAsia="zh-CN"/>
        </w:rPr>
        <w:t>Figure 3: Rank-specific codebook configuration</w:t>
      </w:r>
    </w:p>
    <w:p w:rsidR="00E8230D" w:rsidRPr="000F7205" w:rsidRDefault="00E8230D" w:rsidP="000F7205">
      <w:pPr>
        <w:pStyle w:val="0Maintext"/>
        <w:spacing w:after="120" w:afterAutospacing="0" w:line="240" w:lineRule="auto"/>
        <w:ind w:firstLine="0"/>
        <w:rPr>
          <w:b/>
          <w:i/>
          <w:lang w:val="en-US" w:eastAsia="zh-CN"/>
        </w:rPr>
      </w:pPr>
      <w:r>
        <w:rPr>
          <w:b/>
          <w:i/>
          <w:lang w:val="en-US" w:eastAsia="zh-CN"/>
        </w:rPr>
        <w:t xml:space="preserve">Proposal </w:t>
      </w:r>
      <w:r w:rsidR="002E7222">
        <w:rPr>
          <w:b/>
          <w:i/>
          <w:lang w:val="en-US" w:eastAsia="zh-CN"/>
        </w:rPr>
        <w:t>3</w:t>
      </w:r>
      <w:r>
        <w:rPr>
          <w:b/>
          <w:i/>
          <w:lang w:val="en-US" w:eastAsia="zh-CN"/>
        </w:rPr>
        <w:t xml:space="preserve">: </w:t>
      </w:r>
      <w:r w:rsidR="002E7222">
        <w:rPr>
          <w:b/>
          <w:i/>
          <w:lang w:val="en-US" w:eastAsia="zh-CN"/>
        </w:rPr>
        <w:t>Support to include the rank restriction in each sub-configuration.</w:t>
      </w:r>
    </w:p>
    <w:p w:rsidR="00B853B6" w:rsidRDefault="00B853B6" w:rsidP="00557396">
      <w:pPr>
        <w:pStyle w:val="0Maintext"/>
        <w:spacing w:after="120" w:afterAutospacing="0" w:line="240" w:lineRule="auto"/>
        <w:ind w:firstLine="0"/>
        <w:rPr>
          <w:bCs/>
          <w:iCs/>
          <w:lang w:val="en-US"/>
        </w:rPr>
      </w:pPr>
    </w:p>
    <w:p w:rsidR="00AF29D0" w:rsidRDefault="00AF29D0" w:rsidP="00AF29D0">
      <w:pPr>
        <w:pStyle w:val="Heading2"/>
      </w:pPr>
      <w:r>
        <w:t>CSI measurement</w:t>
      </w:r>
    </w:p>
    <w:p w:rsidR="006854D7" w:rsidRDefault="00AF29D0" w:rsidP="00AF29D0">
      <w:pPr>
        <w:pStyle w:val="0Maintext"/>
        <w:spacing w:after="120" w:afterAutospacing="0" w:line="240" w:lineRule="auto"/>
        <w:ind w:firstLine="0"/>
        <w:rPr>
          <w:bCs/>
          <w:iCs/>
          <w:lang w:val="en-US"/>
        </w:rPr>
      </w:pPr>
      <w:r>
        <w:rPr>
          <w:bCs/>
          <w:iCs/>
          <w:lang w:val="en-US"/>
        </w:rPr>
        <w:t xml:space="preserve">For a CSI report configuration with multiple sub-configurations, the UE needs to measure more than one CSIs, which could increase the UE complexity. However, there are still some connections for the CSI measurement with different SDs. </w:t>
      </w:r>
    </w:p>
    <w:p w:rsidR="00AF29D0" w:rsidRDefault="006854D7" w:rsidP="00AF29D0">
      <w:pPr>
        <w:pStyle w:val="0Maintext"/>
        <w:spacing w:after="120" w:afterAutospacing="0" w:line="240" w:lineRule="auto"/>
        <w:ind w:firstLine="0"/>
        <w:rPr>
          <w:bCs/>
          <w:iCs/>
          <w:lang w:val="en-US"/>
        </w:rPr>
      </w:pPr>
      <w:r>
        <w:rPr>
          <w:bCs/>
          <w:iCs/>
          <w:lang w:val="en-US"/>
        </w:rPr>
        <w:t>One possible way is that the UE processes the CSI measurements for multiple SD patterns based on a single CPU, t</w:t>
      </w:r>
      <w:r w:rsidR="00AF29D0">
        <w:rPr>
          <w:bCs/>
          <w:iCs/>
          <w:lang w:val="en-US"/>
        </w:rPr>
        <w:t xml:space="preserve">he UE can identify the best PMI based on the SD with highest number of ports. Then the UE can narrow down the PMI search space based on the best PMI for other SDs with smaller number of ports. </w:t>
      </w:r>
      <w:r>
        <w:rPr>
          <w:bCs/>
          <w:iCs/>
          <w:lang w:val="en-US"/>
        </w:rPr>
        <w:t>But the UE still needs perform the RI and CQI search per SD pattern. In this way, additional processing delay for Z and Z’ should be considered.</w:t>
      </w:r>
    </w:p>
    <w:p w:rsidR="006854D7" w:rsidRDefault="006854D7" w:rsidP="00AF29D0">
      <w:pPr>
        <w:pStyle w:val="0Maintext"/>
        <w:spacing w:after="120" w:afterAutospacing="0" w:line="240" w:lineRule="auto"/>
        <w:ind w:firstLine="0"/>
        <w:rPr>
          <w:bCs/>
          <w:iCs/>
          <w:lang w:val="en-US"/>
        </w:rPr>
      </w:pPr>
      <w:r>
        <w:rPr>
          <w:bCs/>
          <w:iCs/>
          <w:lang w:val="en-US"/>
        </w:rPr>
        <w:t>Another possible way is to process the CSI measurement for multiple SD patterns in parallel, i.e., based on multiple CPUs. The number of CPUs can be the same as the number of configured SD patterns. Thus, in this way, the number of CPUs should be determined based on the number of configured SD patterns.</w:t>
      </w:r>
    </w:p>
    <w:p w:rsidR="006854D7" w:rsidRPr="006854D7" w:rsidRDefault="006854D7" w:rsidP="00AF29D0">
      <w:pPr>
        <w:pStyle w:val="0Maintext"/>
        <w:spacing w:after="120" w:afterAutospacing="0" w:line="240" w:lineRule="auto"/>
        <w:ind w:firstLine="0"/>
        <w:rPr>
          <w:b/>
          <w:i/>
          <w:lang w:val="en-US"/>
        </w:rPr>
      </w:pPr>
      <w:r w:rsidRPr="006854D7">
        <w:rPr>
          <w:b/>
          <w:i/>
          <w:lang w:val="en-US"/>
        </w:rPr>
        <w:t>Proposal 4: For CSI measurement, study the following options:</w:t>
      </w:r>
    </w:p>
    <w:p w:rsidR="006854D7" w:rsidRPr="006854D7" w:rsidRDefault="006854D7" w:rsidP="006854D7">
      <w:pPr>
        <w:pStyle w:val="0Maintext"/>
        <w:numPr>
          <w:ilvl w:val="0"/>
          <w:numId w:val="50"/>
        </w:numPr>
        <w:spacing w:after="120" w:afterAutospacing="0" w:line="240" w:lineRule="auto"/>
        <w:rPr>
          <w:b/>
          <w:i/>
          <w:lang w:val="en-US"/>
        </w:rPr>
      </w:pPr>
      <w:r w:rsidRPr="006854D7">
        <w:rPr>
          <w:b/>
          <w:i/>
          <w:lang w:val="en-US"/>
        </w:rPr>
        <w:t>Option 1: Introduce additional delay for Z and Z’ based on the number of configured SD patterns</w:t>
      </w:r>
    </w:p>
    <w:p w:rsidR="006854D7" w:rsidRPr="006854D7" w:rsidRDefault="006854D7" w:rsidP="006854D7">
      <w:pPr>
        <w:pStyle w:val="0Maintext"/>
        <w:numPr>
          <w:ilvl w:val="0"/>
          <w:numId w:val="50"/>
        </w:numPr>
        <w:spacing w:after="120" w:afterAutospacing="0" w:line="240" w:lineRule="auto"/>
        <w:rPr>
          <w:b/>
          <w:i/>
          <w:lang w:val="en-US"/>
        </w:rPr>
      </w:pPr>
      <w:r w:rsidRPr="006854D7">
        <w:rPr>
          <w:b/>
          <w:i/>
          <w:lang w:val="en-US"/>
        </w:rPr>
        <w:t>Option 2: Determine the number of CPUs based on the number of configured SD patterns</w:t>
      </w:r>
    </w:p>
    <w:p w:rsidR="00AF29D0" w:rsidRDefault="00AF29D0" w:rsidP="00557396">
      <w:pPr>
        <w:pStyle w:val="0Maintext"/>
        <w:spacing w:after="120" w:afterAutospacing="0" w:line="240" w:lineRule="auto"/>
        <w:ind w:firstLine="0"/>
        <w:rPr>
          <w:bCs/>
          <w:iCs/>
          <w:lang w:val="en-US"/>
        </w:rPr>
      </w:pPr>
    </w:p>
    <w:p w:rsidR="002E7222" w:rsidRDefault="002E7222" w:rsidP="002E7222">
      <w:pPr>
        <w:pStyle w:val="Heading2"/>
      </w:pPr>
      <w:r>
        <w:t xml:space="preserve">CSI report </w:t>
      </w:r>
    </w:p>
    <w:p w:rsidR="002E7222" w:rsidRDefault="002E7222" w:rsidP="00557396">
      <w:pPr>
        <w:pStyle w:val="0Maintext"/>
        <w:spacing w:after="120" w:afterAutospacing="0" w:line="240" w:lineRule="auto"/>
        <w:ind w:firstLine="0"/>
        <w:rPr>
          <w:bCs/>
          <w:iCs/>
          <w:lang w:val="en-US"/>
        </w:rPr>
      </w:pPr>
      <w:r>
        <w:rPr>
          <w:bCs/>
          <w:iCs/>
          <w:lang w:val="en-US"/>
        </w:rPr>
        <w:t>In RAN1 #112b, the following on CSI report overhead reduction was agreed.</w:t>
      </w:r>
    </w:p>
    <w:tbl>
      <w:tblPr>
        <w:tblStyle w:val="TableGrid"/>
        <w:tblW w:w="0" w:type="auto"/>
        <w:tblLook w:val="04A0" w:firstRow="1" w:lastRow="0" w:firstColumn="1" w:lastColumn="0" w:noHBand="0" w:noVBand="1"/>
      </w:tblPr>
      <w:tblGrid>
        <w:gridCol w:w="9010"/>
      </w:tblGrid>
      <w:tr w:rsidR="002E7222" w:rsidTr="002E7222">
        <w:tc>
          <w:tcPr>
            <w:tcW w:w="9010" w:type="dxa"/>
          </w:tcPr>
          <w:p w:rsidR="002E7222" w:rsidRPr="007D5B25" w:rsidRDefault="002E7222" w:rsidP="002E7222">
            <w:pPr>
              <w:rPr>
                <w:b/>
                <w:sz w:val="20"/>
                <w:szCs w:val="20"/>
                <w:highlight w:val="green"/>
                <w:lang w:eastAsia="x-none"/>
              </w:rPr>
            </w:pPr>
            <w:r w:rsidRPr="007D5B25">
              <w:rPr>
                <w:b/>
                <w:sz w:val="20"/>
                <w:szCs w:val="20"/>
                <w:highlight w:val="green"/>
                <w:lang w:eastAsia="x-none"/>
              </w:rPr>
              <w:t>Agreement</w:t>
            </w:r>
          </w:p>
          <w:p w:rsidR="002E7222" w:rsidRPr="007D5B25" w:rsidRDefault="002E7222" w:rsidP="002E7222">
            <w:pPr>
              <w:pStyle w:val="ListParagraph"/>
              <w:numPr>
                <w:ilvl w:val="0"/>
                <w:numId w:val="44"/>
              </w:numPr>
              <w:ind w:leftChars="0"/>
              <w:jc w:val="both"/>
              <w:rPr>
                <w:rFonts w:ascii="Times New Roman" w:hAnsi="Times New Roman"/>
                <w:szCs w:val="20"/>
              </w:rPr>
            </w:pPr>
            <w:r w:rsidRPr="007D5B25">
              <w:rPr>
                <w:rFonts w:ascii="Times New Roman" w:hAnsi="Times New Roman"/>
                <w:szCs w:val="20"/>
              </w:rPr>
              <w:t xml:space="preserve">For CSI feedback with CSI overhead/report payload reduction, further study whether/how to report a common value and/or a differential and/or joint </w:t>
            </w:r>
            <w:r w:rsidRPr="007D5B25">
              <w:rPr>
                <w:rFonts w:ascii="Times New Roman" w:hAnsi="Times New Roman"/>
                <w:szCs w:val="20"/>
                <w:lang w:eastAsia="zh-CN"/>
              </w:rPr>
              <w:t>coded</w:t>
            </w:r>
            <w:r w:rsidRPr="007D5B25">
              <w:rPr>
                <w:rFonts w:ascii="Times New Roman" w:hAnsi="Times New Roman"/>
                <w:szCs w:val="20"/>
              </w:rPr>
              <w:t xml:space="preserve"> value across same CSI quantity of different sub-configurations/adaptation patterns, at least for the following</w:t>
            </w:r>
          </w:p>
          <w:p w:rsidR="002E7222" w:rsidRPr="007D5B25" w:rsidRDefault="002E7222" w:rsidP="002E7222">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CRI</w:t>
            </w:r>
          </w:p>
          <w:p w:rsidR="002E7222" w:rsidRPr="007D5B25" w:rsidRDefault="002E7222" w:rsidP="002E7222">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RI</w:t>
            </w:r>
          </w:p>
          <w:p w:rsidR="002E7222" w:rsidRPr="007D5B25" w:rsidRDefault="002E7222" w:rsidP="002E7222">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PMI</w:t>
            </w:r>
          </w:p>
          <w:p w:rsidR="002E7222" w:rsidRPr="007D5B25" w:rsidRDefault="002E7222" w:rsidP="002E7222">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CQI</w:t>
            </w:r>
          </w:p>
          <w:p w:rsidR="002E7222" w:rsidRPr="007D5B25" w:rsidRDefault="002E7222" w:rsidP="002E7222">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FFS: L1-RSRP</w:t>
            </w:r>
          </w:p>
          <w:p w:rsidR="002E7222" w:rsidRPr="007D5B25" w:rsidRDefault="002E7222" w:rsidP="002E7222">
            <w:pPr>
              <w:pStyle w:val="ListParagraph"/>
              <w:numPr>
                <w:ilvl w:val="1"/>
                <w:numId w:val="44"/>
              </w:numPr>
              <w:ind w:leftChars="0"/>
              <w:jc w:val="both"/>
              <w:rPr>
                <w:rFonts w:ascii="Times New Roman" w:eastAsia="MS Mincho" w:hAnsi="Times New Roman"/>
                <w:szCs w:val="20"/>
                <w:lang w:eastAsia="ja-JP"/>
              </w:rPr>
            </w:pPr>
            <w:r w:rsidRPr="007D5B25">
              <w:rPr>
                <w:rFonts w:ascii="Times New Roman" w:eastAsia="MS Mincho" w:hAnsi="Times New Roman"/>
                <w:szCs w:val="20"/>
                <w:lang w:eastAsia="ja-JP"/>
              </w:rPr>
              <w:t>Other (new) report quantity, if any</w:t>
            </w:r>
          </w:p>
          <w:p w:rsidR="002E7222" w:rsidRPr="007D5B25" w:rsidRDefault="002E7222" w:rsidP="002E7222">
            <w:pPr>
              <w:pStyle w:val="ListParagraph"/>
              <w:numPr>
                <w:ilvl w:val="0"/>
                <w:numId w:val="44"/>
              </w:numPr>
              <w:ind w:leftChars="0"/>
              <w:jc w:val="both"/>
              <w:rPr>
                <w:rFonts w:ascii="Times New Roman" w:hAnsi="Times New Roman"/>
                <w:szCs w:val="20"/>
              </w:rPr>
            </w:pPr>
            <w:r w:rsidRPr="007D5B25">
              <w:rPr>
                <w:rFonts w:ascii="Times New Roman" w:hAnsi="Times New Roman"/>
                <w:szCs w:val="20"/>
              </w:rPr>
              <w:t xml:space="preserve">Further study </w:t>
            </w:r>
            <w:r w:rsidRPr="007D5B25">
              <w:rPr>
                <w:rFonts w:ascii="Times New Roman" w:eastAsia="MS Mincho" w:hAnsi="Times New Roman"/>
                <w:szCs w:val="20"/>
                <w:lang w:eastAsia="ja-JP"/>
              </w:rPr>
              <w:t xml:space="preserve">whether/how it is feasible/possible for the UE to skip the evaluations of some </w:t>
            </w:r>
            <w:r w:rsidRPr="007D5B25">
              <w:rPr>
                <w:rFonts w:ascii="Times New Roman" w:hAnsi="Times New Roman"/>
                <w:szCs w:val="20"/>
              </w:rPr>
              <w:t xml:space="preserve">sub-configurations/adaptation </w:t>
            </w:r>
            <w:r w:rsidRPr="007D5B25">
              <w:rPr>
                <w:rFonts w:ascii="Times New Roman" w:eastAsia="MS Mincho" w:hAnsi="Times New Roman"/>
                <w:szCs w:val="20"/>
                <w:lang w:eastAsia="ja-JP"/>
              </w:rPr>
              <w:t>patterns to reduce the burden at the UE</w:t>
            </w:r>
          </w:p>
          <w:p w:rsidR="002E7222" w:rsidRDefault="002E7222" w:rsidP="00557396">
            <w:pPr>
              <w:pStyle w:val="0Maintext"/>
              <w:spacing w:after="120" w:afterAutospacing="0" w:line="240" w:lineRule="auto"/>
              <w:ind w:firstLine="0"/>
              <w:rPr>
                <w:bCs/>
                <w:iCs/>
                <w:lang w:val="en-US"/>
              </w:rPr>
            </w:pPr>
          </w:p>
        </w:tc>
      </w:tr>
    </w:tbl>
    <w:p w:rsidR="002E7222" w:rsidRDefault="002E7222" w:rsidP="00557396">
      <w:pPr>
        <w:pStyle w:val="0Maintext"/>
        <w:spacing w:after="120" w:afterAutospacing="0" w:line="240" w:lineRule="auto"/>
        <w:ind w:firstLine="0"/>
        <w:rPr>
          <w:bCs/>
          <w:iCs/>
          <w:lang w:val="en-US"/>
        </w:rPr>
      </w:pPr>
    </w:p>
    <w:p w:rsidR="00AF29D0" w:rsidRDefault="006854D7" w:rsidP="00557396">
      <w:pPr>
        <w:pStyle w:val="0Maintext"/>
        <w:spacing w:after="120" w:afterAutospacing="0" w:line="240" w:lineRule="auto"/>
        <w:ind w:firstLine="0"/>
        <w:rPr>
          <w:bCs/>
          <w:iCs/>
          <w:lang w:val="en-US"/>
        </w:rPr>
      </w:pPr>
      <w:r>
        <w:rPr>
          <w:bCs/>
          <w:iCs/>
          <w:lang w:val="en-US"/>
        </w:rPr>
        <w:t>F</w:t>
      </w:r>
      <w:r w:rsidR="002E7222">
        <w:rPr>
          <w:bCs/>
          <w:iCs/>
          <w:lang w:val="en-US"/>
        </w:rPr>
        <w:t xml:space="preserve">or CRI report, the UE can report a bitmap to indicate the reported </w:t>
      </w:r>
      <w:r w:rsidR="00AF29D0">
        <w:rPr>
          <w:bCs/>
          <w:iCs/>
          <w:lang w:val="en-US"/>
        </w:rPr>
        <w:t>CRI</w:t>
      </w:r>
      <w:r w:rsidR="002E7222">
        <w:rPr>
          <w:bCs/>
          <w:iCs/>
          <w:lang w:val="en-US"/>
        </w:rPr>
        <w:t xml:space="preserve"> instead of CRI </w:t>
      </w:r>
      <w:r>
        <w:rPr>
          <w:bCs/>
          <w:iCs/>
          <w:lang w:val="en-US"/>
        </w:rPr>
        <w:t>per SD pattern</w:t>
      </w:r>
      <w:r w:rsidR="002E7222">
        <w:rPr>
          <w:bCs/>
          <w:iCs/>
          <w:lang w:val="en-US"/>
        </w:rPr>
        <w:t xml:space="preserve">. The remaining part can be reported based on the order of the positive bit indicated by the CRI. </w:t>
      </w:r>
    </w:p>
    <w:p w:rsidR="00AF29D0" w:rsidRDefault="002E7222" w:rsidP="00557396">
      <w:pPr>
        <w:pStyle w:val="0Maintext"/>
        <w:spacing w:after="120" w:afterAutospacing="0" w:line="240" w:lineRule="auto"/>
        <w:ind w:firstLine="0"/>
        <w:rPr>
          <w:bCs/>
          <w:iCs/>
          <w:lang w:val="en-US"/>
        </w:rPr>
      </w:pPr>
      <w:r>
        <w:rPr>
          <w:bCs/>
          <w:iCs/>
          <w:lang w:val="en-US"/>
        </w:rPr>
        <w:lastRenderedPageBreak/>
        <w:t xml:space="preserve">The best rank for different </w:t>
      </w:r>
      <w:r w:rsidR="00AF29D0">
        <w:rPr>
          <w:bCs/>
          <w:iCs/>
          <w:lang w:val="en-US"/>
        </w:rPr>
        <w:t>SD</w:t>
      </w:r>
      <w:r w:rsidR="006854D7">
        <w:rPr>
          <w:bCs/>
          <w:iCs/>
          <w:lang w:val="en-US"/>
        </w:rPr>
        <w:t xml:space="preserve"> </w:t>
      </w:r>
      <w:r w:rsidR="006854D7">
        <w:rPr>
          <w:bCs/>
          <w:iCs/>
          <w:lang w:val="en-US"/>
        </w:rPr>
        <w:t>pattern</w:t>
      </w:r>
      <w:r w:rsidR="00AF29D0">
        <w:rPr>
          <w:bCs/>
          <w:iCs/>
          <w:lang w:val="en-US"/>
        </w:rPr>
        <w:t>s could be different. Accordingly, the best PMI can be different for different SD</w:t>
      </w:r>
      <w:r w:rsidR="006854D7">
        <w:rPr>
          <w:bCs/>
          <w:iCs/>
          <w:lang w:val="en-US"/>
        </w:rPr>
        <w:t xml:space="preserve"> </w:t>
      </w:r>
      <w:r w:rsidR="006854D7">
        <w:rPr>
          <w:bCs/>
          <w:iCs/>
          <w:lang w:val="en-US"/>
        </w:rPr>
        <w:t>pattern</w:t>
      </w:r>
      <w:r w:rsidR="006854D7">
        <w:rPr>
          <w:bCs/>
          <w:iCs/>
          <w:lang w:val="en-US"/>
        </w:rPr>
        <w:t>s</w:t>
      </w:r>
      <w:r w:rsidR="00AF29D0">
        <w:rPr>
          <w:bCs/>
          <w:iCs/>
          <w:lang w:val="en-US"/>
        </w:rPr>
        <w:t xml:space="preserve">. Thus, the overhead of RI/PMI cannot be reduced. </w:t>
      </w:r>
    </w:p>
    <w:p w:rsidR="002E7222" w:rsidRDefault="00AF29D0" w:rsidP="00557396">
      <w:pPr>
        <w:pStyle w:val="0Maintext"/>
        <w:spacing w:after="120" w:afterAutospacing="0" w:line="240" w:lineRule="auto"/>
        <w:ind w:firstLine="0"/>
        <w:rPr>
          <w:bCs/>
          <w:iCs/>
          <w:lang w:val="en-US"/>
        </w:rPr>
      </w:pPr>
      <w:r>
        <w:rPr>
          <w:bCs/>
          <w:iCs/>
          <w:lang w:val="en-US"/>
        </w:rPr>
        <w:t>Now that the precoder and channel for different SDs can be different, the CQI can also be different. Thus, SD</w:t>
      </w:r>
      <w:r w:rsidR="006854D7">
        <w:rPr>
          <w:bCs/>
          <w:iCs/>
          <w:lang w:val="en-US"/>
        </w:rPr>
        <w:t xml:space="preserve"> </w:t>
      </w:r>
      <w:r w:rsidR="006854D7">
        <w:rPr>
          <w:bCs/>
          <w:iCs/>
          <w:lang w:val="en-US"/>
        </w:rPr>
        <w:t>pattern</w:t>
      </w:r>
      <w:r>
        <w:rPr>
          <w:bCs/>
          <w:iCs/>
          <w:lang w:val="en-US"/>
        </w:rPr>
        <w:t xml:space="preserve"> specific CQI could still be needed. The potential overhead reduction is to report differential wideband CQI for a certain SD, but this can only reduce 2-bit overhead, and it could potentially cause performance degradation, since there could still be quantization error for differential CQI. </w:t>
      </w:r>
    </w:p>
    <w:p w:rsidR="00AF29D0" w:rsidRPr="00AF29D0" w:rsidRDefault="00AF29D0" w:rsidP="00557396">
      <w:pPr>
        <w:pStyle w:val="0Maintext"/>
        <w:spacing w:after="120" w:afterAutospacing="0" w:line="240" w:lineRule="auto"/>
        <w:ind w:firstLine="0"/>
        <w:rPr>
          <w:b/>
          <w:i/>
          <w:lang w:val="en-US"/>
        </w:rPr>
      </w:pPr>
      <w:r w:rsidRPr="00AF29D0">
        <w:rPr>
          <w:b/>
          <w:i/>
          <w:lang w:val="en-US"/>
        </w:rPr>
        <w:t xml:space="preserve">Proposal </w:t>
      </w:r>
      <w:r w:rsidR="006854D7">
        <w:rPr>
          <w:b/>
          <w:i/>
          <w:lang w:val="en-US"/>
        </w:rPr>
        <w:t>5</w:t>
      </w:r>
      <w:r w:rsidRPr="00AF29D0">
        <w:rPr>
          <w:b/>
          <w:i/>
          <w:lang w:val="en-US"/>
        </w:rPr>
        <w:t xml:space="preserve">: </w:t>
      </w:r>
      <w:r>
        <w:rPr>
          <w:b/>
          <w:i/>
          <w:lang w:val="en-US"/>
        </w:rPr>
        <w:t>S</w:t>
      </w:r>
      <w:r w:rsidRPr="00AF29D0">
        <w:rPr>
          <w:b/>
          <w:i/>
          <w:lang w:val="en-US"/>
        </w:rPr>
        <w:t>upport to report a bitmap indicating the reported CRIs.</w:t>
      </w:r>
    </w:p>
    <w:p w:rsidR="00AF29D0" w:rsidRPr="00AF29D0" w:rsidRDefault="00AF29D0" w:rsidP="00557396">
      <w:pPr>
        <w:pStyle w:val="0Maintext"/>
        <w:spacing w:after="120" w:afterAutospacing="0" w:line="240" w:lineRule="auto"/>
        <w:ind w:firstLine="0"/>
        <w:rPr>
          <w:b/>
          <w:i/>
          <w:lang w:val="en-US"/>
        </w:rPr>
      </w:pPr>
      <w:r w:rsidRPr="00AF29D0">
        <w:rPr>
          <w:b/>
          <w:i/>
          <w:lang w:val="en-US"/>
        </w:rPr>
        <w:t xml:space="preserve">Proposal </w:t>
      </w:r>
      <w:r w:rsidR="006854D7">
        <w:rPr>
          <w:b/>
          <w:i/>
          <w:lang w:val="en-US"/>
        </w:rPr>
        <w:t>6</w:t>
      </w:r>
      <w:r w:rsidRPr="00AF29D0">
        <w:rPr>
          <w:b/>
          <w:i/>
          <w:lang w:val="en-US"/>
        </w:rPr>
        <w:t xml:space="preserve">: </w:t>
      </w:r>
      <w:r>
        <w:rPr>
          <w:b/>
          <w:i/>
          <w:lang w:val="en-US"/>
        </w:rPr>
        <w:t>T</w:t>
      </w:r>
      <w:r w:rsidRPr="00AF29D0">
        <w:rPr>
          <w:b/>
          <w:i/>
          <w:lang w:val="en-US"/>
        </w:rPr>
        <w:t xml:space="preserve">he RI/PMI/CQI should still be </w:t>
      </w:r>
      <w:r w:rsidR="006854D7">
        <w:rPr>
          <w:b/>
          <w:i/>
          <w:lang w:val="en-US"/>
        </w:rPr>
        <w:t>dedicated per SD pattern</w:t>
      </w:r>
      <w:r w:rsidRPr="00AF29D0">
        <w:rPr>
          <w:b/>
          <w:i/>
          <w:lang w:val="en-US"/>
        </w:rPr>
        <w:t>, i.e., no overhead reduction is needed.</w:t>
      </w:r>
    </w:p>
    <w:p w:rsidR="002E7222" w:rsidRDefault="002E7222" w:rsidP="00557396">
      <w:pPr>
        <w:pStyle w:val="0Maintext"/>
        <w:spacing w:after="120" w:afterAutospacing="0" w:line="240" w:lineRule="auto"/>
        <w:ind w:firstLine="0"/>
        <w:rPr>
          <w:bCs/>
          <w:iCs/>
          <w:lang w:val="en-US"/>
        </w:rPr>
      </w:pPr>
    </w:p>
    <w:p w:rsidR="00E8230D" w:rsidRDefault="00E8230D" w:rsidP="00E8230D">
      <w:pPr>
        <w:pStyle w:val="Heading1"/>
      </w:pPr>
      <w:r>
        <w:rPr>
          <w:rFonts w:hint="eastAsia"/>
        </w:rPr>
        <w:t>CSI</w:t>
      </w:r>
      <w:r>
        <w:t xml:space="preserve"> feedback enhancement for power domain network energy saving</w:t>
      </w:r>
    </w:p>
    <w:p w:rsidR="0068381A" w:rsidRDefault="0068381A" w:rsidP="0068381A">
      <w:pPr>
        <w:pStyle w:val="Heading2"/>
      </w:pPr>
      <w:r>
        <w:t>CMR configuration</w:t>
      </w:r>
    </w:p>
    <w:p w:rsidR="0068381A" w:rsidRDefault="0068381A" w:rsidP="00E8230D">
      <w:pPr>
        <w:pStyle w:val="0Maintext"/>
        <w:spacing w:after="120" w:afterAutospacing="0" w:line="240" w:lineRule="auto"/>
        <w:ind w:firstLine="0"/>
        <w:rPr>
          <w:bCs/>
          <w:iCs/>
          <w:lang w:val="en-US"/>
        </w:rPr>
      </w:pPr>
      <w:r>
        <w:rPr>
          <w:bCs/>
          <w:iCs/>
          <w:lang w:val="en-US"/>
        </w:rPr>
        <w:t>In RAN1 #112b, the following on CMR configuration for power domain NES was agreed.</w:t>
      </w:r>
    </w:p>
    <w:tbl>
      <w:tblPr>
        <w:tblStyle w:val="TableGrid"/>
        <w:tblW w:w="0" w:type="auto"/>
        <w:tblLook w:val="04A0" w:firstRow="1" w:lastRow="0" w:firstColumn="1" w:lastColumn="0" w:noHBand="0" w:noVBand="1"/>
      </w:tblPr>
      <w:tblGrid>
        <w:gridCol w:w="9010"/>
      </w:tblGrid>
      <w:tr w:rsidR="0068381A" w:rsidTr="0068381A">
        <w:tc>
          <w:tcPr>
            <w:tcW w:w="9010" w:type="dxa"/>
          </w:tcPr>
          <w:p w:rsidR="0068381A" w:rsidRPr="007D5B25" w:rsidRDefault="0068381A" w:rsidP="0068381A">
            <w:pPr>
              <w:rPr>
                <w:b/>
                <w:sz w:val="20"/>
                <w:szCs w:val="20"/>
                <w:highlight w:val="green"/>
              </w:rPr>
            </w:pPr>
            <w:r w:rsidRPr="007D5B25">
              <w:rPr>
                <w:b/>
                <w:sz w:val="20"/>
                <w:szCs w:val="20"/>
                <w:highlight w:val="green"/>
              </w:rPr>
              <w:t>Agreement</w:t>
            </w:r>
          </w:p>
          <w:p w:rsidR="0068381A" w:rsidRPr="007D5B25" w:rsidRDefault="0068381A" w:rsidP="0068381A">
            <w:pPr>
              <w:rPr>
                <w:color w:val="000000"/>
                <w:sz w:val="20"/>
                <w:szCs w:val="20"/>
              </w:rPr>
            </w:pPr>
            <w:r w:rsidRPr="007D5B25">
              <w:rPr>
                <w:sz w:val="20"/>
                <w:szCs w:val="20"/>
              </w:rPr>
              <w:t>For power domain adaptation, suppo</w:t>
            </w:r>
            <w:r w:rsidRPr="007D5B25">
              <w:rPr>
                <w:color w:val="000000"/>
                <w:sz w:val="20"/>
                <w:szCs w:val="20"/>
              </w:rPr>
              <w:t xml:space="preserve">rt the following configuration(s) for CSI-RS resource configuration, </w:t>
            </w:r>
          </w:p>
          <w:p w:rsidR="0068381A" w:rsidRPr="007D5B25" w:rsidRDefault="0068381A" w:rsidP="0068381A">
            <w:pPr>
              <w:pStyle w:val="ListParagraph"/>
              <w:numPr>
                <w:ilvl w:val="0"/>
                <w:numId w:val="45"/>
              </w:numPr>
              <w:ind w:leftChars="0"/>
              <w:jc w:val="both"/>
              <w:rPr>
                <w:rFonts w:ascii="Times New Roman" w:hAnsi="Times New Roman"/>
                <w:szCs w:val="20"/>
              </w:rPr>
            </w:pPr>
            <w:r w:rsidRPr="007D5B25">
              <w:rPr>
                <w:rFonts w:ascii="Times New Roman" w:hAnsi="Times New Roman"/>
                <w:szCs w:val="20"/>
              </w:rPr>
              <w:t>A1-2-power: one or more resources can be configured in a resource set within a resource setting and each resource can be associated with one or more power offset values</w:t>
            </w:r>
          </w:p>
          <w:p w:rsidR="0068381A" w:rsidRPr="007D5B25" w:rsidRDefault="0068381A" w:rsidP="0068381A">
            <w:pPr>
              <w:pStyle w:val="ListParagraph"/>
              <w:numPr>
                <w:ilvl w:val="0"/>
                <w:numId w:val="45"/>
              </w:numPr>
              <w:ind w:leftChars="0"/>
              <w:jc w:val="both"/>
              <w:rPr>
                <w:rFonts w:ascii="Times New Roman" w:hAnsi="Times New Roman"/>
                <w:szCs w:val="20"/>
              </w:rPr>
            </w:pPr>
            <w:r w:rsidRPr="007D5B25">
              <w:rPr>
                <w:rFonts w:ascii="Times New Roman" w:hAnsi="Times New Roman"/>
                <w:szCs w:val="20"/>
              </w:rPr>
              <w:t>FFS: A1-1-power: a resource set with multiple resources is configured within a resource setting, where resources can have different power offset values</w:t>
            </w:r>
          </w:p>
          <w:p w:rsidR="0068381A" w:rsidRPr="007D5B25" w:rsidRDefault="0068381A" w:rsidP="0068381A">
            <w:pPr>
              <w:pStyle w:val="ListParagraph"/>
              <w:numPr>
                <w:ilvl w:val="0"/>
                <w:numId w:val="45"/>
              </w:numPr>
              <w:ind w:leftChars="0"/>
              <w:jc w:val="both"/>
              <w:rPr>
                <w:rFonts w:ascii="Times New Roman" w:hAnsi="Times New Roman"/>
                <w:szCs w:val="20"/>
              </w:rPr>
            </w:pPr>
            <w:r w:rsidRPr="007D5B25">
              <w:rPr>
                <w:rFonts w:ascii="Times New Roman" w:hAnsi="Times New Roman"/>
                <w:szCs w:val="20"/>
              </w:rPr>
              <w:t>FFS: Details of how the different power offset values(s) are configured/indicated.</w:t>
            </w:r>
          </w:p>
          <w:p w:rsidR="0068381A" w:rsidRDefault="0068381A" w:rsidP="00E8230D">
            <w:pPr>
              <w:pStyle w:val="0Maintext"/>
              <w:spacing w:after="120" w:afterAutospacing="0" w:line="240" w:lineRule="auto"/>
              <w:ind w:firstLine="0"/>
              <w:rPr>
                <w:bCs/>
                <w:iCs/>
                <w:lang w:val="en-US"/>
              </w:rPr>
            </w:pPr>
          </w:p>
        </w:tc>
      </w:tr>
    </w:tbl>
    <w:p w:rsidR="0068381A" w:rsidRDefault="0068381A" w:rsidP="00E8230D">
      <w:pPr>
        <w:pStyle w:val="0Maintext"/>
        <w:spacing w:after="120" w:afterAutospacing="0" w:line="240" w:lineRule="auto"/>
        <w:ind w:firstLine="0"/>
        <w:rPr>
          <w:bCs/>
          <w:iCs/>
          <w:lang w:val="en-US"/>
        </w:rPr>
      </w:pPr>
    </w:p>
    <w:p w:rsidR="0068381A" w:rsidRDefault="0068381A" w:rsidP="00E8230D">
      <w:pPr>
        <w:pStyle w:val="0Maintext"/>
        <w:spacing w:after="120" w:afterAutospacing="0" w:line="240" w:lineRule="auto"/>
        <w:ind w:firstLine="0"/>
        <w:rPr>
          <w:bCs/>
          <w:iCs/>
          <w:lang w:val="en-US"/>
        </w:rPr>
      </w:pPr>
      <w:r>
        <w:rPr>
          <w:bCs/>
          <w:iCs/>
          <w:lang w:val="en-US"/>
        </w:rPr>
        <w:t>The remaining issue is whether to support A1-1. Currently A1-2 can achieve the same functionality as A1-1, and A1-1 requires more CMRs, which leads to higher overhead compared to A1-2. Therefore, A1-1 should not be supported.</w:t>
      </w:r>
    </w:p>
    <w:p w:rsidR="0068381A" w:rsidRPr="0068381A" w:rsidRDefault="0068381A" w:rsidP="00E8230D">
      <w:pPr>
        <w:pStyle w:val="0Maintext"/>
        <w:spacing w:after="120" w:afterAutospacing="0" w:line="240" w:lineRule="auto"/>
        <w:ind w:firstLine="0"/>
        <w:rPr>
          <w:b/>
          <w:i/>
          <w:lang w:val="en-US"/>
        </w:rPr>
      </w:pPr>
      <w:r w:rsidRPr="0068381A">
        <w:rPr>
          <w:b/>
          <w:i/>
          <w:lang w:val="en-US"/>
        </w:rPr>
        <w:t>Proposal 7: Do not support A1-1 (</w:t>
      </w:r>
      <w:r w:rsidRPr="0068381A">
        <w:rPr>
          <w:rFonts w:cs="Times New Roman"/>
          <w:b/>
          <w:i/>
        </w:rPr>
        <w:t>a resource set with multiple resources is configured within a resource setting, where resources can have different power offset values</w:t>
      </w:r>
      <w:r w:rsidRPr="0068381A">
        <w:rPr>
          <w:b/>
          <w:i/>
          <w:lang w:val="en-US"/>
        </w:rPr>
        <w:t>) for power domain adaptation.</w:t>
      </w:r>
    </w:p>
    <w:p w:rsidR="0068381A" w:rsidRDefault="0068381A" w:rsidP="0068381A">
      <w:pPr>
        <w:pStyle w:val="Heading2"/>
      </w:pPr>
      <w:r>
        <w:t>CSI measurement</w:t>
      </w:r>
    </w:p>
    <w:p w:rsidR="0068381A" w:rsidRDefault="0068381A" w:rsidP="00E8230D">
      <w:pPr>
        <w:pStyle w:val="0Maintext"/>
        <w:spacing w:after="120" w:afterAutospacing="0" w:line="240" w:lineRule="auto"/>
        <w:ind w:firstLine="0"/>
        <w:rPr>
          <w:bCs/>
          <w:iCs/>
          <w:lang w:val="en-US"/>
        </w:rPr>
      </w:pPr>
      <w:r>
        <w:rPr>
          <w:bCs/>
          <w:iCs/>
          <w:lang w:val="en-US"/>
        </w:rPr>
        <w:t>Different power offset values could have an impact on the RI and CQI selection. For CSI measurement, the PMI selection still takes the most of computing cycles. Therefore, it is not necessary to introduce additional CPU for different power offsets, but additional processing delay can be considered.</w:t>
      </w:r>
    </w:p>
    <w:p w:rsidR="0068381A" w:rsidRPr="0068381A" w:rsidRDefault="0068381A" w:rsidP="00E8230D">
      <w:pPr>
        <w:pStyle w:val="0Maintext"/>
        <w:spacing w:after="120" w:afterAutospacing="0" w:line="240" w:lineRule="auto"/>
        <w:ind w:firstLine="0"/>
        <w:rPr>
          <w:b/>
          <w:i/>
          <w:lang w:val="en-US"/>
        </w:rPr>
      </w:pPr>
      <w:r w:rsidRPr="0068381A">
        <w:rPr>
          <w:b/>
          <w:i/>
          <w:lang w:val="en-US"/>
        </w:rPr>
        <w:t>Proposal 8: Consider to introduce additional processing delay for Z and Z’ for CSI feedback when more than one power offsets are configured.</w:t>
      </w:r>
    </w:p>
    <w:p w:rsidR="0068381A" w:rsidRDefault="0068381A" w:rsidP="0068381A">
      <w:pPr>
        <w:pStyle w:val="Heading2"/>
      </w:pPr>
      <w:r>
        <w:t>CSI report</w:t>
      </w:r>
    </w:p>
    <w:p w:rsidR="0068381A" w:rsidRDefault="0068381A" w:rsidP="00E8230D">
      <w:pPr>
        <w:pStyle w:val="0Maintext"/>
        <w:spacing w:after="120" w:afterAutospacing="0" w:line="240" w:lineRule="auto"/>
        <w:ind w:firstLine="0"/>
        <w:rPr>
          <w:bCs/>
          <w:iCs/>
          <w:lang w:val="en-US"/>
        </w:rPr>
      </w:pPr>
      <w:r>
        <w:rPr>
          <w:bCs/>
          <w:iCs/>
          <w:lang w:val="en-US"/>
        </w:rPr>
        <w:t xml:space="preserve">Since </w:t>
      </w:r>
      <w:r w:rsidR="00145B57">
        <w:rPr>
          <w:bCs/>
          <w:iCs/>
          <w:lang w:val="en-US"/>
        </w:rPr>
        <w:t xml:space="preserve">each resource can be associated with one or more power offset values, one possible way is that the UE can report an indicator indicating the selected power offset value(s), and report the CSI for the selected power offset value(s). Another possible way is to report the CSI for all the configured power offset value(s). However, with regard to the target traffic and report overhead, it is unnecessary for the UE to report all the CSIs for all configured power offset value(s). </w:t>
      </w:r>
    </w:p>
    <w:p w:rsidR="00E8230D" w:rsidRDefault="00E8230D" w:rsidP="00E8230D">
      <w:pPr>
        <w:pStyle w:val="0Maintext"/>
        <w:spacing w:after="120" w:afterAutospacing="0" w:line="240" w:lineRule="auto"/>
        <w:ind w:firstLine="0"/>
        <w:rPr>
          <w:bCs/>
          <w:iCs/>
          <w:lang w:val="en-US"/>
        </w:rPr>
      </w:pPr>
      <w:r>
        <w:rPr>
          <w:bCs/>
          <w:iCs/>
          <w:lang w:val="en-US"/>
        </w:rPr>
        <w:t xml:space="preserve">Usually when a UE is configured to report CQI, it needs to compare the measured SINR and the working SINR for each CQI. For a certain reported CQI, the measured SINR should be higher than the working SINR. Then to achieve the target BLER for the reported CQI, the gNB does not need to transmit the PDSCH with the same transmission power which is used for the CSI measurement assumption. Instead, the gNB can reduce the transmission power by a power backoff, which can be the offset between the measured SINR and working SINR. Such power offset could be big especially for the UE in the cell center. Then to facilitate the gNB to determine </w:t>
      </w:r>
      <w:r>
        <w:rPr>
          <w:bCs/>
          <w:iCs/>
          <w:lang w:val="en-US"/>
        </w:rPr>
        <w:lastRenderedPageBreak/>
        <w:t xml:space="preserve">the transmission power backoff, the UE can report </w:t>
      </w:r>
      <w:r w:rsidR="00145B57">
        <w:rPr>
          <w:bCs/>
          <w:iCs/>
          <w:lang w:val="en-US"/>
        </w:rPr>
        <w:t xml:space="preserve">the preferred power offset value to indicate </w:t>
      </w:r>
      <w:r>
        <w:rPr>
          <w:bCs/>
          <w:iCs/>
          <w:lang w:val="en-US"/>
        </w:rPr>
        <w:t>the offset between the measured SINR and the working SINR for the reported CQI</w:t>
      </w:r>
      <w:r w:rsidR="00B1547A">
        <w:rPr>
          <w:bCs/>
          <w:iCs/>
          <w:lang w:val="en-US"/>
        </w:rPr>
        <w:t xml:space="preserve"> as shown in Figure 4</w:t>
      </w:r>
      <w:r>
        <w:rPr>
          <w:bCs/>
          <w:iCs/>
          <w:lang w:val="en-US"/>
        </w:rPr>
        <w:t>. Further, the gNB can aware the UE’s traffic, and it could identify the target SE to reach the throughput requirement for the traffic. Therefore, the gNB can indicate a CQI subset restriction to reduce the CQI feedback overhead and identify the best transmission power backoff for further NES to meet the throughput requirement for the UE’s traffic.</w:t>
      </w:r>
      <w:r w:rsidR="00B1547A">
        <w:rPr>
          <w:bCs/>
          <w:iCs/>
          <w:lang w:val="en-US"/>
        </w:rPr>
        <w:t xml:space="preserve"> </w:t>
      </w:r>
      <w:r>
        <w:rPr>
          <w:bCs/>
          <w:iCs/>
          <w:lang w:val="en-US"/>
        </w:rPr>
        <w:t xml:space="preserve"> </w:t>
      </w:r>
    </w:p>
    <w:p w:rsidR="00B1547A" w:rsidRDefault="00B1547A" w:rsidP="00B1547A">
      <w:pPr>
        <w:pStyle w:val="0Maintext"/>
        <w:spacing w:after="120" w:afterAutospacing="0" w:line="240" w:lineRule="auto"/>
        <w:ind w:firstLine="0"/>
        <w:jc w:val="center"/>
        <w:rPr>
          <w:bCs/>
          <w:iCs/>
          <w:lang w:val="en-US"/>
        </w:rPr>
      </w:pPr>
      <w:r w:rsidRPr="00B1547A">
        <w:rPr>
          <w:bCs/>
          <w:iCs/>
          <w:noProof/>
          <w:lang w:val="en-US"/>
        </w:rPr>
        <w:drawing>
          <wp:inline distT="0" distB="0" distL="0" distR="0" wp14:anchorId="22A5BF33" wp14:editId="73CA5980">
            <wp:extent cx="5727700" cy="3635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3635375"/>
                    </a:xfrm>
                    <a:prstGeom prst="rect">
                      <a:avLst/>
                    </a:prstGeom>
                  </pic:spPr>
                </pic:pic>
              </a:graphicData>
            </a:graphic>
          </wp:inline>
        </w:drawing>
      </w:r>
    </w:p>
    <w:p w:rsidR="00B1547A" w:rsidRPr="00B1547A" w:rsidRDefault="00B1547A" w:rsidP="00B1547A">
      <w:pPr>
        <w:pStyle w:val="0Maintext"/>
        <w:spacing w:after="120" w:afterAutospacing="0" w:line="240" w:lineRule="auto"/>
        <w:ind w:firstLine="0"/>
        <w:jc w:val="center"/>
        <w:rPr>
          <w:b/>
          <w:iCs/>
          <w:lang w:val="en-US"/>
        </w:rPr>
      </w:pPr>
      <w:r w:rsidRPr="00B1547A">
        <w:rPr>
          <w:b/>
          <w:iCs/>
          <w:lang w:val="en-US"/>
        </w:rPr>
        <w:t>Figure 4: power backoff indication based on a CQ</w:t>
      </w:r>
      <w:r w:rsidR="00AE5BA8">
        <w:rPr>
          <w:b/>
          <w:iCs/>
          <w:lang w:val="en-US"/>
        </w:rPr>
        <w:t>I</w:t>
      </w:r>
      <w:r w:rsidRPr="00B1547A">
        <w:rPr>
          <w:b/>
          <w:iCs/>
          <w:lang w:val="en-US"/>
        </w:rPr>
        <w:t xml:space="preserve"> subset restriction and reported CQI</w:t>
      </w:r>
    </w:p>
    <w:p w:rsidR="00E8230D" w:rsidRDefault="00E8230D" w:rsidP="00E8230D">
      <w:pPr>
        <w:pStyle w:val="0Maintext"/>
        <w:spacing w:after="120" w:afterAutospacing="0" w:line="240" w:lineRule="auto"/>
        <w:ind w:firstLine="0"/>
        <w:rPr>
          <w:b/>
          <w:i/>
          <w:lang w:val="en-US"/>
        </w:rPr>
      </w:pPr>
      <w:r w:rsidRPr="00B853B6">
        <w:rPr>
          <w:b/>
          <w:i/>
          <w:lang w:val="en-US"/>
        </w:rPr>
        <w:t xml:space="preserve">Proposal </w:t>
      </w:r>
      <w:r w:rsidR="00145B57">
        <w:rPr>
          <w:b/>
          <w:i/>
          <w:lang w:val="en-US"/>
        </w:rPr>
        <w:t>9</w:t>
      </w:r>
      <w:r w:rsidRPr="00B853B6">
        <w:rPr>
          <w:b/>
          <w:i/>
          <w:lang w:val="en-US"/>
        </w:rPr>
        <w:t xml:space="preserve">: Support the UE to report </w:t>
      </w:r>
      <w:r w:rsidR="00145B57">
        <w:rPr>
          <w:b/>
          <w:i/>
          <w:lang w:val="en-US"/>
        </w:rPr>
        <w:t>the selected power offset(s)</w:t>
      </w:r>
      <w:r w:rsidRPr="00B853B6">
        <w:rPr>
          <w:b/>
          <w:i/>
          <w:lang w:val="en-US"/>
        </w:rPr>
        <w:t xml:space="preserve"> in a CSI </w:t>
      </w:r>
      <w:r>
        <w:rPr>
          <w:b/>
          <w:i/>
          <w:lang w:val="en-US"/>
        </w:rPr>
        <w:t>report</w:t>
      </w:r>
      <w:r w:rsidRPr="00B853B6">
        <w:rPr>
          <w:b/>
          <w:i/>
          <w:lang w:val="en-US"/>
        </w:rPr>
        <w:t xml:space="preserve"> indicating the potential transmission power backoff for PDSCH.</w:t>
      </w:r>
    </w:p>
    <w:p w:rsidR="00E8230D" w:rsidRDefault="00E8230D" w:rsidP="00E8230D">
      <w:pPr>
        <w:pStyle w:val="0Maintext"/>
        <w:spacing w:after="120" w:afterAutospacing="0" w:line="240" w:lineRule="auto"/>
        <w:ind w:firstLine="0"/>
        <w:rPr>
          <w:b/>
          <w:i/>
          <w:lang w:val="en-US"/>
        </w:rPr>
      </w:pPr>
      <w:r>
        <w:rPr>
          <w:b/>
          <w:i/>
          <w:lang w:val="en-US"/>
        </w:rPr>
        <w:t xml:space="preserve">Proposal </w:t>
      </w:r>
      <w:r w:rsidR="00145B57">
        <w:rPr>
          <w:b/>
          <w:i/>
          <w:lang w:val="en-US"/>
        </w:rPr>
        <w:t>10</w:t>
      </w:r>
      <w:r>
        <w:rPr>
          <w:b/>
          <w:i/>
          <w:lang w:val="en-US"/>
        </w:rPr>
        <w:t>: Support to introduce a CQI subset restriction to reduce the CQI feedback overhead and identify a better transmission power backoff.</w:t>
      </w:r>
    </w:p>
    <w:p w:rsidR="00145B57" w:rsidRDefault="00145B57" w:rsidP="00E8230D">
      <w:pPr>
        <w:pStyle w:val="0Maintext"/>
        <w:spacing w:after="120" w:afterAutospacing="0" w:line="240" w:lineRule="auto"/>
        <w:ind w:firstLine="0"/>
        <w:rPr>
          <w:b/>
          <w:i/>
          <w:lang w:val="en-US"/>
        </w:rPr>
      </w:pPr>
    </w:p>
    <w:p w:rsidR="00145B57" w:rsidRDefault="00145B57" w:rsidP="00145B57">
      <w:pPr>
        <w:pStyle w:val="Heading2"/>
      </w:pPr>
      <w:r>
        <w:t>PDSCH reception with power domain NES</w:t>
      </w:r>
    </w:p>
    <w:p w:rsidR="00145B57" w:rsidRPr="00145B57" w:rsidRDefault="00145B57" w:rsidP="00E8230D">
      <w:pPr>
        <w:pStyle w:val="0Maintext"/>
        <w:spacing w:after="120" w:afterAutospacing="0" w:line="240" w:lineRule="auto"/>
        <w:ind w:firstLine="0"/>
        <w:rPr>
          <w:bCs/>
          <w:iCs/>
          <w:lang w:val="en-US"/>
        </w:rPr>
      </w:pPr>
      <w:r>
        <w:rPr>
          <w:bCs/>
          <w:iCs/>
          <w:lang w:val="en-US"/>
        </w:rPr>
        <w:t>T</w:t>
      </w:r>
      <w:r>
        <w:rPr>
          <w:bCs/>
          <w:iCs/>
          <w:lang w:val="en-US"/>
        </w:rPr>
        <w:t>he UE also needs to aware the actual transmission power backoff for PDSCH with regard to AGC. Usually, the UE performs AGC based on the TRS in the TCI state indicated for the PDSCH. Then if the gNB changes the transmission power for the PDSCH, it is necessary for the gNB to let the UE aware the new power offset between the PDSCH and the TRS. With regard to dynamic power change, a possible way is to introduce a field in DCI format 1_1/1_2 to indicate the power backoff ratio for the scheduled PDSCH.</w:t>
      </w:r>
    </w:p>
    <w:p w:rsidR="00E8230D" w:rsidRPr="00B853B6" w:rsidRDefault="00E8230D" w:rsidP="00E8230D">
      <w:pPr>
        <w:pStyle w:val="0Maintext"/>
        <w:spacing w:after="120" w:afterAutospacing="0" w:line="240" w:lineRule="auto"/>
        <w:ind w:firstLine="0"/>
        <w:rPr>
          <w:b/>
          <w:i/>
          <w:lang w:val="en-US"/>
        </w:rPr>
      </w:pPr>
      <w:r w:rsidRPr="00B853B6">
        <w:rPr>
          <w:b/>
          <w:i/>
          <w:lang w:val="en-US"/>
        </w:rPr>
        <w:t xml:space="preserve">Proposal </w:t>
      </w:r>
      <w:r w:rsidR="00145B57">
        <w:rPr>
          <w:b/>
          <w:i/>
          <w:lang w:val="en-US"/>
        </w:rPr>
        <w:t>11</w:t>
      </w:r>
      <w:r w:rsidRPr="00B853B6">
        <w:rPr>
          <w:b/>
          <w:i/>
          <w:lang w:val="en-US"/>
        </w:rPr>
        <w:t>: With regard to the AGC, support to indicate the transmission power backoff ratio for the scheduled PDSCH by DCI.</w:t>
      </w:r>
    </w:p>
    <w:p w:rsidR="00E8230D" w:rsidRDefault="00E8230D" w:rsidP="00557396">
      <w:pPr>
        <w:pStyle w:val="0Maintext"/>
        <w:spacing w:after="120" w:afterAutospacing="0" w:line="240" w:lineRule="auto"/>
        <w:ind w:firstLine="0"/>
        <w:rPr>
          <w:bCs/>
          <w:iCs/>
          <w:lang w:val="en-US"/>
        </w:rPr>
      </w:pPr>
    </w:p>
    <w:p w:rsidR="00B853B6" w:rsidRDefault="00240A01" w:rsidP="00240A01">
      <w:pPr>
        <w:pStyle w:val="Heading1"/>
      </w:pPr>
      <w:r>
        <w:t>Beam management enhancement for spatial domain network energy saving</w:t>
      </w:r>
    </w:p>
    <w:p w:rsidR="00240A01" w:rsidRDefault="00514A10" w:rsidP="00557396">
      <w:pPr>
        <w:pStyle w:val="0Maintext"/>
        <w:spacing w:after="120" w:afterAutospacing="0" w:line="240" w:lineRule="auto"/>
        <w:ind w:firstLine="0"/>
        <w:rPr>
          <w:bCs/>
          <w:iCs/>
          <w:lang w:val="en-US"/>
        </w:rPr>
      </w:pPr>
      <w:r>
        <w:rPr>
          <w:bCs/>
          <w:iCs/>
          <w:lang w:val="en-US"/>
        </w:rPr>
        <w:t xml:space="preserve">With regard to spatial domain NES, the gNB may turn off some antenna elements, which could create a wider beam. However, such beam change should only focus on the potential enhancement for CSI. In addition to the connected mode UE, the idle mode UE could also need to measure the SSB for initial access related procedure. </w:t>
      </w:r>
      <w:r>
        <w:rPr>
          <w:bCs/>
          <w:iCs/>
          <w:lang w:val="en-US"/>
        </w:rPr>
        <w:lastRenderedPageBreak/>
        <w:t>Thus, the enhancement on beam management for spatial-domain NES should only focus on the potential enhancement for CSI-RS based beam measurement and report.</w:t>
      </w:r>
    </w:p>
    <w:p w:rsidR="00514A10" w:rsidRDefault="00514A10" w:rsidP="00557396">
      <w:pPr>
        <w:pStyle w:val="0Maintext"/>
        <w:spacing w:after="120" w:afterAutospacing="0" w:line="240" w:lineRule="auto"/>
        <w:ind w:firstLine="0"/>
        <w:rPr>
          <w:bCs/>
          <w:iCs/>
          <w:lang w:val="en-US"/>
        </w:rPr>
      </w:pPr>
      <w:r>
        <w:rPr>
          <w:bCs/>
          <w:iCs/>
          <w:lang w:val="en-US"/>
        </w:rPr>
        <w:t xml:space="preserve">For CSI-RS based beam measurement and report, when the network may configure different CSI report configuration corresponding to different number of antenna elements, e.g., one CSI report configuration for a list of CSI-RS with more antenna elements with narrow beams and another CSI report configuration for another list of CSI-RS with less antenna elements with wide beams. </w:t>
      </w:r>
      <w:r w:rsidR="00A9243C">
        <w:rPr>
          <w:bCs/>
          <w:iCs/>
          <w:lang w:val="en-US"/>
        </w:rPr>
        <w:t>With regard to the NES and coverage, the network can dynamically change the number of active antenna elements, so that it can dynamically activate or deactivate a certain type of CSI report configuration. Therefore, dynamic activation or deactivation of a CSI report configuration should be supported.</w:t>
      </w:r>
    </w:p>
    <w:p w:rsidR="00A9243C" w:rsidRPr="00A9243C" w:rsidRDefault="00A9243C" w:rsidP="00557396">
      <w:pPr>
        <w:pStyle w:val="0Maintext"/>
        <w:spacing w:after="120" w:afterAutospacing="0" w:line="240" w:lineRule="auto"/>
        <w:ind w:firstLine="0"/>
        <w:rPr>
          <w:b/>
          <w:i/>
          <w:lang w:val="en-US"/>
        </w:rPr>
      </w:pPr>
      <w:r w:rsidRPr="00A9243C">
        <w:rPr>
          <w:b/>
          <w:i/>
          <w:lang w:val="en-US"/>
        </w:rPr>
        <w:t xml:space="preserve">Proposal </w:t>
      </w:r>
      <w:r w:rsidR="00145B57">
        <w:rPr>
          <w:b/>
          <w:i/>
          <w:lang w:val="en-US"/>
        </w:rPr>
        <w:t>12</w:t>
      </w:r>
      <w:r w:rsidRPr="00A9243C">
        <w:rPr>
          <w:b/>
          <w:i/>
          <w:lang w:val="en-US"/>
        </w:rPr>
        <w:t>: The enhancement on beam measurement and report for NES should only focus on CSI-RS based beam measurement and report.</w:t>
      </w:r>
    </w:p>
    <w:p w:rsidR="00A9243C" w:rsidRPr="00A9243C" w:rsidRDefault="00A9243C" w:rsidP="00557396">
      <w:pPr>
        <w:pStyle w:val="0Maintext"/>
        <w:spacing w:after="120" w:afterAutospacing="0" w:line="240" w:lineRule="auto"/>
        <w:ind w:firstLine="0"/>
        <w:rPr>
          <w:b/>
          <w:i/>
          <w:lang w:val="en-US"/>
        </w:rPr>
      </w:pPr>
      <w:r w:rsidRPr="00A9243C">
        <w:rPr>
          <w:b/>
          <w:i/>
          <w:lang w:val="en-US"/>
        </w:rPr>
        <w:t xml:space="preserve">Proposal </w:t>
      </w:r>
      <w:r w:rsidR="00145B57">
        <w:rPr>
          <w:b/>
          <w:i/>
          <w:lang w:val="en-US"/>
        </w:rPr>
        <w:t>13</w:t>
      </w:r>
      <w:r w:rsidRPr="00A9243C">
        <w:rPr>
          <w:b/>
          <w:i/>
          <w:lang w:val="en-US"/>
        </w:rPr>
        <w:t>: Support dynamic activation/deactivation for a CSI report configuration.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NES in spatial and power domain</w:t>
      </w:r>
      <w:r>
        <w:rPr>
          <w:lang w:val="en-US" w:eastAsia="zh-CN"/>
        </w:rPr>
        <w:t>. Based on the discussion, the following proposals have been achieved.</w:t>
      </w:r>
    </w:p>
    <w:p w:rsidR="00145B57" w:rsidRDefault="00145B57" w:rsidP="00145B57">
      <w:pPr>
        <w:pStyle w:val="0Maintext"/>
        <w:spacing w:after="120" w:afterAutospacing="0" w:line="240" w:lineRule="auto"/>
        <w:ind w:firstLine="0"/>
        <w:rPr>
          <w:b/>
          <w:i/>
          <w:lang w:val="en-US"/>
        </w:rPr>
      </w:pPr>
      <w:r w:rsidRPr="00F03368">
        <w:rPr>
          <w:b/>
          <w:i/>
          <w:lang w:val="en-US"/>
        </w:rPr>
        <w:t xml:space="preserve">Proposal 1: </w:t>
      </w:r>
      <w:r>
        <w:rPr>
          <w:b/>
          <w:i/>
          <w:lang w:val="en-US"/>
        </w:rPr>
        <w:t>For A1-1 (Multiple CMRs with one spatial domain pattern per CMR), t</w:t>
      </w:r>
      <w:r w:rsidRPr="00F968EC">
        <w:rPr>
          <w:b/>
          <w:bCs/>
          <w:i/>
          <w:iCs/>
          <w:lang w:val="en-US"/>
        </w:rPr>
        <w:t xml:space="preserve">he spatial adaptation pattern </w:t>
      </w:r>
      <w:r>
        <w:rPr>
          <w:b/>
          <w:bCs/>
          <w:i/>
          <w:iCs/>
          <w:lang w:val="en-US"/>
        </w:rPr>
        <w:t>should be</w:t>
      </w:r>
      <w:r w:rsidRPr="00F968EC">
        <w:rPr>
          <w:b/>
          <w:bCs/>
          <w:i/>
          <w:iCs/>
          <w:lang w:val="en-US"/>
        </w:rPr>
        <w:t xml:space="preserve"> the same for all the CMRs, and one CSI report is associated with one or more than one spatial domain patterns</w:t>
      </w:r>
      <w:r w:rsidRPr="00F03368">
        <w:rPr>
          <w:b/>
          <w:i/>
          <w:lang w:val="en-US"/>
        </w:rPr>
        <w:t>.</w:t>
      </w:r>
    </w:p>
    <w:p w:rsidR="00145B57" w:rsidRPr="00F03368" w:rsidRDefault="00145B57" w:rsidP="00145B57">
      <w:pPr>
        <w:pStyle w:val="0Maintext"/>
        <w:spacing w:after="120" w:afterAutospacing="0" w:line="240" w:lineRule="auto"/>
        <w:ind w:firstLine="0"/>
        <w:rPr>
          <w:b/>
          <w:i/>
          <w:lang w:val="en-US"/>
        </w:rPr>
      </w:pPr>
      <w:r>
        <w:rPr>
          <w:b/>
          <w:i/>
          <w:lang w:val="en-US"/>
        </w:rPr>
        <w:t xml:space="preserve">Proposal 2: For A1-1, UE shall expect the CMRs share at least the same configuration of TCI state, periodicity and slot offset, bandwidth, and power offset. </w:t>
      </w:r>
    </w:p>
    <w:p w:rsidR="00145B57" w:rsidRPr="000F7205" w:rsidRDefault="00145B57" w:rsidP="00145B57">
      <w:pPr>
        <w:pStyle w:val="0Maintext"/>
        <w:spacing w:after="120" w:afterAutospacing="0" w:line="240" w:lineRule="auto"/>
        <w:ind w:firstLine="0"/>
        <w:rPr>
          <w:b/>
          <w:i/>
          <w:lang w:val="en-US" w:eastAsia="zh-CN"/>
        </w:rPr>
      </w:pPr>
      <w:r>
        <w:rPr>
          <w:b/>
          <w:i/>
          <w:lang w:val="en-US" w:eastAsia="zh-CN"/>
        </w:rPr>
        <w:t>Proposal 3: Support to include the rank restriction in each sub-configuration.</w:t>
      </w:r>
    </w:p>
    <w:p w:rsidR="00145B57" w:rsidRPr="006854D7" w:rsidRDefault="00145B57" w:rsidP="00145B57">
      <w:pPr>
        <w:pStyle w:val="0Maintext"/>
        <w:spacing w:after="120" w:afterAutospacing="0" w:line="240" w:lineRule="auto"/>
        <w:ind w:firstLine="0"/>
        <w:rPr>
          <w:b/>
          <w:i/>
          <w:lang w:val="en-US"/>
        </w:rPr>
      </w:pPr>
      <w:r w:rsidRPr="006854D7">
        <w:rPr>
          <w:b/>
          <w:i/>
          <w:lang w:val="en-US"/>
        </w:rPr>
        <w:t>Proposal 4: For CSI measurement, study the following options:</w:t>
      </w:r>
    </w:p>
    <w:p w:rsidR="00145B57" w:rsidRPr="006854D7" w:rsidRDefault="00145B57" w:rsidP="00145B57">
      <w:pPr>
        <w:pStyle w:val="0Maintext"/>
        <w:numPr>
          <w:ilvl w:val="0"/>
          <w:numId w:val="50"/>
        </w:numPr>
        <w:spacing w:after="120" w:afterAutospacing="0" w:line="240" w:lineRule="auto"/>
        <w:rPr>
          <w:b/>
          <w:i/>
          <w:lang w:val="en-US"/>
        </w:rPr>
      </w:pPr>
      <w:r w:rsidRPr="006854D7">
        <w:rPr>
          <w:b/>
          <w:i/>
          <w:lang w:val="en-US"/>
        </w:rPr>
        <w:t>Option 1: Introduce additional delay for Z and Z’ based on the number of configured SD patterns</w:t>
      </w:r>
    </w:p>
    <w:p w:rsidR="007774C4" w:rsidRPr="00145B57" w:rsidRDefault="00145B57" w:rsidP="00145B57">
      <w:pPr>
        <w:pStyle w:val="0Maintext"/>
        <w:numPr>
          <w:ilvl w:val="0"/>
          <w:numId w:val="50"/>
        </w:numPr>
        <w:spacing w:after="120" w:afterAutospacing="0" w:line="240" w:lineRule="auto"/>
        <w:rPr>
          <w:b/>
          <w:i/>
          <w:lang w:val="en-US"/>
        </w:rPr>
      </w:pPr>
      <w:r w:rsidRPr="006854D7">
        <w:rPr>
          <w:b/>
          <w:i/>
          <w:lang w:val="en-US"/>
        </w:rPr>
        <w:t>Option 2: Determine the number of CPUs based on the number of configured SD patterns</w:t>
      </w:r>
    </w:p>
    <w:p w:rsidR="00145B57" w:rsidRPr="00AF29D0" w:rsidRDefault="00145B57" w:rsidP="00145B57">
      <w:pPr>
        <w:pStyle w:val="0Maintext"/>
        <w:spacing w:after="120" w:afterAutospacing="0" w:line="240" w:lineRule="auto"/>
        <w:ind w:firstLine="0"/>
        <w:rPr>
          <w:b/>
          <w:i/>
          <w:lang w:val="en-US"/>
        </w:rPr>
      </w:pPr>
      <w:r w:rsidRPr="00AF29D0">
        <w:rPr>
          <w:b/>
          <w:i/>
          <w:lang w:val="en-US"/>
        </w:rPr>
        <w:t xml:space="preserve">Proposal </w:t>
      </w:r>
      <w:r>
        <w:rPr>
          <w:b/>
          <w:i/>
          <w:lang w:val="en-US"/>
        </w:rPr>
        <w:t>5</w:t>
      </w:r>
      <w:r w:rsidRPr="00AF29D0">
        <w:rPr>
          <w:b/>
          <w:i/>
          <w:lang w:val="en-US"/>
        </w:rPr>
        <w:t xml:space="preserve">: </w:t>
      </w:r>
      <w:r>
        <w:rPr>
          <w:b/>
          <w:i/>
          <w:lang w:val="en-US"/>
        </w:rPr>
        <w:t>S</w:t>
      </w:r>
      <w:r w:rsidRPr="00AF29D0">
        <w:rPr>
          <w:b/>
          <w:i/>
          <w:lang w:val="en-US"/>
        </w:rPr>
        <w:t>upport to report a bitmap indicating the reported CRIs.</w:t>
      </w:r>
    </w:p>
    <w:p w:rsidR="00145B57" w:rsidRPr="00AF29D0" w:rsidRDefault="00145B57" w:rsidP="00145B57">
      <w:pPr>
        <w:pStyle w:val="0Maintext"/>
        <w:spacing w:after="120" w:afterAutospacing="0" w:line="240" w:lineRule="auto"/>
        <w:ind w:firstLine="0"/>
        <w:rPr>
          <w:b/>
          <w:i/>
          <w:lang w:val="en-US"/>
        </w:rPr>
      </w:pPr>
      <w:r w:rsidRPr="00AF29D0">
        <w:rPr>
          <w:b/>
          <w:i/>
          <w:lang w:val="en-US"/>
        </w:rPr>
        <w:t xml:space="preserve">Proposal </w:t>
      </w:r>
      <w:r>
        <w:rPr>
          <w:b/>
          <w:i/>
          <w:lang w:val="en-US"/>
        </w:rPr>
        <w:t>6</w:t>
      </w:r>
      <w:r w:rsidRPr="00AF29D0">
        <w:rPr>
          <w:b/>
          <w:i/>
          <w:lang w:val="en-US"/>
        </w:rPr>
        <w:t xml:space="preserve">: </w:t>
      </w:r>
      <w:r>
        <w:rPr>
          <w:b/>
          <w:i/>
          <w:lang w:val="en-US"/>
        </w:rPr>
        <w:t>T</w:t>
      </w:r>
      <w:r w:rsidRPr="00AF29D0">
        <w:rPr>
          <w:b/>
          <w:i/>
          <w:lang w:val="en-US"/>
        </w:rPr>
        <w:t xml:space="preserve">he RI/PMI/CQI should still be </w:t>
      </w:r>
      <w:r>
        <w:rPr>
          <w:b/>
          <w:i/>
          <w:lang w:val="en-US"/>
        </w:rPr>
        <w:t>dedicated per SD pattern</w:t>
      </w:r>
      <w:r w:rsidRPr="00AF29D0">
        <w:rPr>
          <w:b/>
          <w:i/>
          <w:lang w:val="en-US"/>
        </w:rPr>
        <w:t>, i.e., no overhead reduction is needed.</w:t>
      </w:r>
    </w:p>
    <w:p w:rsidR="00145B57" w:rsidRPr="0068381A" w:rsidRDefault="00145B57" w:rsidP="00145B57">
      <w:pPr>
        <w:pStyle w:val="0Maintext"/>
        <w:spacing w:after="120" w:afterAutospacing="0" w:line="240" w:lineRule="auto"/>
        <w:ind w:firstLine="0"/>
        <w:rPr>
          <w:b/>
          <w:i/>
          <w:lang w:val="en-US"/>
        </w:rPr>
      </w:pPr>
      <w:r w:rsidRPr="0068381A">
        <w:rPr>
          <w:b/>
          <w:i/>
          <w:lang w:val="en-US"/>
        </w:rPr>
        <w:t>Proposal 7: Do not support A1-1 (</w:t>
      </w:r>
      <w:r w:rsidRPr="0068381A">
        <w:rPr>
          <w:rFonts w:cs="Times New Roman"/>
          <w:b/>
          <w:i/>
        </w:rPr>
        <w:t>a resource set with multiple resources is configured within a resource setting, where resources can have different power offset values</w:t>
      </w:r>
      <w:r w:rsidRPr="0068381A">
        <w:rPr>
          <w:b/>
          <w:i/>
          <w:lang w:val="en-US"/>
        </w:rPr>
        <w:t>) for power domain adaptation.</w:t>
      </w:r>
    </w:p>
    <w:p w:rsidR="00145B57" w:rsidRPr="0068381A" w:rsidRDefault="00145B57" w:rsidP="00145B57">
      <w:pPr>
        <w:pStyle w:val="0Maintext"/>
        <w:spacing w:after="120" w:afterAutospacing="0" w:line="240" w:lineRule="auto"/>
        <w:ind w:firstLine="0"/>
        <w:rPr>
          <w:b/>
          <w:i/>
          <w:lang w:val="en-US"/>
        </w:rPr>
      </w:pPr>
      <w:r w:rsidRPr="0068381A">
        <w:rPr>
          <w:b/>
          <w:i/>
          <w:lang w:val="en-US"/>
        </w:rPr>
        <w:t>Proposal 8: Consider to introduce additional processing delay for Z and Z’ for CSI feedback when more than one power offsets are configured.</w:t>
      </w:r>
    </w:p>
    <w:p w:rsidR="00145B57" w:rsidRDefault="00145B57" w:rsidP="00145B57">
      <w:pPr>
        <w:pStyle w:val="0Maintext"/>
        <w:spacing w:after="120" w:afterAutospacing="0" w:line="240" w:lineRule="auto"/>
        <w:ind w:firstLine="0"/>
        <w:rPr>
          <w:b/>
          <w:i/>
          <w:lang w:val="en-US"/>
        </w:rPr>
      </w:pPr>
      <w:r w:rsidRPr="00B853B6">
        <w:rPr>
          <w:b/>
          <w:i/>
          <w:lang w:val="en-US"/>
        </w:rPr>
        <w:t xml:space="preserve">Proposal </w:t>
      </w:r>
      <w:r>
        <w:rPr>
          <w:b/>
          <w:i/>
          <w:lang w:val="en-US"/>
        </w:rPr>
        <w:t>9</w:t>
      </w:r>
      <w:r w:rsidRPr="00B853B6">
        <w:rPr>
          <w:b/>
          <w:i/>
          <w:lang w:val="en-US"/>
        </w:rPr>
        <w:t xml:space="preserve">: Support the UE to report </w:t>
      </w:r>
      <w:r>
        <w:rPr>
          <w:b/>
          <w:i/>
          <w:lang w:val="en-US"/>
        </w:rPr>
        <w:t>the selected power offset(s)</w:t>
      </w:r>
      <w:r w:rsidRPr="00B853B6">
        <w:rPr>
          <w:b/>
          <w:i/>
          <w:lang w:val="en-US"/>
        </w:rPr>
        <w:t xml:space="preserve"> in a CSI </w:t>
      </w:r>
      <w:r>
        <w:rPr>
          <w:b/>
          <w:i/>
          <w:lang w:val="en-US"/>
        </w:rPr>
        <w:t>report</w:t>
      </w:r>
      <w:r w:rsidRPr="00B853B6">
        <w:rPr>
          <w:b/>
          <w:i/>
          <w:lang w:val="en-US"/>
        </w:rPr>
        <w:t xml:space="preserve"> indicating the potential transmission power backoff for PDSCH.</w:t>
      </w:r>
    </w:p>
    <w:p w:rsidR="00145B57" w:rsidRDefault="00145B57" w:rsidP="00145B57">
      <w:pPr>
        <w:pStyle w:val="0Maintext"/>
        <w:spacing w:after="120" w:afterAutospacing="0" w:line="240" w:lineRule="auto"/>
        <w:ind w:firstLine="0"/>
        <w:rPr>
          <w:b/>
          <w:i/>
          <w:lang w:val="en-US"/>
        </w:rPr>
      </w:pPr>
      <w:r>
        <w:rPr>
          <w:b/>
          <w:i/>
          <w:lang w:val="en-US"/>
        </w:rPr>
        <w:t>Proposal 10: Support to introduce a CQI subset restriction to reduce the CQI feedback overhead and identify a better transmission power backoff.</w:t>
      </w:r>
    </w:p>
    <w:p w:rsidR="00145B57" w:rsidRPr="00B853B6" w:rsidRDefault="00145B57" w:rsidP="00145B57">
      <w:pPr>
        <w:pStyle w:val="0Maintext"/>
        <w:spacing w:after="120" w:afterAutospacing="0" w:line="240" w:lineRule="auto"/>
        <w:ind w:firstLine="0"/>
        <w:rPr>
          <w:b/>
          <w:i/>
          <w:lang w:val="en-US"/>
        </w:rPr>
      </w:pPr>
      <w:r w:rsidRPr="00B853B6">
        <w:rPr>
          <w:b/>
          <w:i/>
          <w:lang w:val="en-US"/>
        </w:rPr>
        <w:t xml:space="preserve">Proposal </w:t>
      </w:r>
      <w:r>
        <w:rPr>
          <w:b/>
          <w:i/>
          <w:lang w:val="en-US"/>
        </w:rPr>
        <w:t>11</w:t>
      </w:r>
      <w:r w:rsidRPr="00B853B6">
        <w:rPr>
          <w:b/>
          <w:i/>
          <w:lang w:val="en-US"/>
        </w:rPr>
        <w:t>: With regard to the AGC, support to indicate the transmission power backoff ratio for the scheduled PDSCH by DCI.</w:t>
      </w:r>
    </w:p>
    <w:p w:rsidR="00145B57" w:rsidRPr="00A9243C" w:rsidRDefault="00145B57" w:rsidP="00145B57">
      <w:pPr>
        <w:pStyle w:val="0Maintext"/>
        <w:spacing w:after="120" w:afterAutospacing="0" w:line="240" w:lineRule="auto"/>
        <w:ind w:firstLine="0"/>
        <w:rPr>
          <w:b/>
          <w:i/>
          <w:lang w:val="en-US"/>
        </w:rPr>
      </w:pPr>
      <w:r w:rsidRPr="00A9243C">
        <w:rPr>
          <w:b/>
          <w:i/>
          <w:lang w:val="en-US"/>
        </w:rPr>
        <w:t xml:space="preserve">Proposal </w:t>
      </w:r>
      <w:r>
        <w:rPr>
          <w:b/>
          <w:i/>
          <w:lang w:val="en-US"/>
        </w:rPr>
        <w:t>12</w:t>
      </w:r>
      <w:r w:rsidRPr="00A9243C">
        <w:rPr>
          <w:b/>
          <w:i/>
          <w:lang w:val="en-US"/>
        </w:rPr>
        <w:t>: The enhancement on beam measurement and report for NES should only focus on CSI-RS based beam measurement and report.</w:t>
      </w:r>
    </w:p>
    <w:p w:rsidR="00145B57" w:rsidRPr="00A9243C" w:rsidRDefault="00145B57" w:rsidP="00145B57">
      <w:pPr>
        <w:pStyle w:val="0Maintext"/>
        <w:spacing w:after="120" w:afterAutospacing="0" w:line="240" w:lineRule="auto"/>
        <w:ind w:firstLine="0"/>
        <w:rPr>
          <w:b/>
          <w:i/>
          <w:lang w:val="en-US"/>
        </w:rPr>
      </w:pPr>
      <w:r w:rsidRPr="00A9243C">
        <w:rPr>
          <w:b/>
          <w:i/>
          <w:lang w:val="en-US"/>
        </w:rPr>
        <w:t xml:space="preserve">Proposal </w:t>
      </w:r>
      <w:r>
        <w:rPr>
          <w:b/>
          <w:i/>
          <w:lang w:val="en-US"/>
        </w:rPr>
        <w:t>13</w:t>
      </w:r>
      <w:r w:rsidRPr="00A9243C">
        <w:rPr>
          <w:b/>
          <w:i/>
          <w:lang w:val="en-US"/>
        </w:rPr>
        <w:t>: Support dynamic activation/deactivation for a CSI report configuration.</w:t>
      </w:r>
    </w:p>
    <w:p w:rsidR="00145B57" w:rsidRPr="00F92E33" w:rsidRDefault="00145B57" w:rsidP="00C42331">
      <w:pPr>
        <w:pStyle w:val="0Maintext"/>
        <w:spacing w:after="120" w:afterAutospacing="0" w:line="240" w:lineRule="auto"/>
        <w:ind w:firstLine="0"/>
        <w:rPr>
          <w:b/>
          <w:i/>
          <w:lang w:val="en-US"/>
        </w:rPr>
      </w:pPr>
    </w:p>
    <w:sectPr w:rsidR="00145B57"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D26D73"/>
    <w:multiLevelType w:val="hybridMultilevel"/>
    <w:tmpl w:val="2318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30F5DF2"/>
    <w:multiLevelType w:val="hybridMultilevel"/>
    <w:tmpl w:val="AB68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0"/>
  </w:num>
  <w:num w:numId="2" w16cid:durableId="1047484111">
    <w:abstractNumId w:val="21"/>
  </w:num>
  <w:num w:numId="3" w16cid:durableId="1291010930">
    <w:abstractNumId w:val="30"/>
  </w:num>
  <w:num w:numId="4" w16cid:durableId="1095134973">
    <w:abstractNumId w:val="26"/>
  </w:num>
  <w:num w:numId="5" w16cid:durableId="1641223975">
    <w:abstractNumId w:val="17"/>
  </w:num>
  <w:num w:numId="6" w16cid:durableId="564610010">
    <w:abstractNumId w:val="33"/>
  </w:num>
  <w:num w:numId="7" w16cid:durableId="577132295">
    <w:abstractNumId w:val="8"/>
  </w:num>
  <w:num w:numId="8" w16cid:durableId="617444232">
    <w:abstractNumId w:val="16"/>
  </w:num>
  <w:num w:numId="9" w16cid:durableId="1741826848">
    <w:abstractNumId w:val="25"/>
  </w:num>
  <w:num w:numId="10" w16cid:durableId="204176157">
    <w:abstractNumId w:val="35"/>
  </w:num>
  <w:num w:numId="11" w16cid:durableId="2075464340">
    <w:abstractNumId w:val="46"/>
  </w:num>
  <w:num w:numId="12" w16cid:durableId="134567778">
    <w:abstractNumId w:val="19"/>
  </w:num>
  <w:num w:numId="13" w16cid:durableId="1036003743">
    <w:abstractNumId w:val="32"/>
  </w:num>
  <w:num w:numId="14" w16cid:durableId="1516190854">
    <w:abstractNumId w:val="4"/>
  </w:num>
  <w:num w:numId="15" w16cid:durableId="667904329">
    <w:abstractNumId w:val="43"/>
  </w:num>
  <w:num w:numId="16" w16cid:durableId="749228951">
    <w:abstractNumId w:val="36"/>
  </w:num>
  <w:num w:numId="17" w16cid:durableId="654139330">
    <w:abstractNumId w:val="41"/>
  </w:num>
  <w:num w:numId="18" w16cid:durableId="37442205">
    <w:abstractNumId w:val="31"/>
  </w:num>
  <w:num w:numId="19" w16cid:durableId="452796089">
    <w:abstractNumId w:val="30"/>
  </w:num>
  <w:num w:numId="20" w16cid:durableId="947349516">
    <w:abstractNumId w:val="20"/>
  </w:num>
  <w:num w:numId="21" w16cid:durableId="123163289">
    <w:abstractNumId w:val="11"/>
  </w:num>
  <w:num w:numId="22" w16cid:durableId="892035091">
    <w:abstractNumId w:val="9"/>
  </w:num>
  <w:num w:numId="23" w16cid:durableId="1978486">
    <w:abstractNumId w:val="2"/>
  </w:num>
  <w:num w:numId="24" w16cid:durableId="1452360992">
    <w:abstractNumId w:val="15"/>
  </w:num>
  <w:num w:numId="25" w16cid:durableId="501893973">
    <w:abstractNumId w:val="22"/>
  </w:num>
  <w:num w:numId="26" w16cid:durableId="766006395">
    <w:abstractNumId w:val="1"/>
  </w:num>
  <w:num w:numId="27" w16cid:durableId="1729301981">
    <w:abstractNumId w:val="3"/>
  </w:num>
  <w:num w:numId="28" w16cid:durableId="246039098">
    <w:abstractNumId w:val="7"/>
  </w:num>
  <w:num w:numId="29" w16cid:durableId="113498451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8"/>
  </w:num>
  <w:num w:numId="32" w16cid:durableId="221910137">
    <w:abstractNumId w:val="23"/>
  </w:num>
  <w:num w:numId="33" w16cid:durableId="6697151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4"/>
  </w:num>
  <w:num w:numId="35" w16cid:durableId="1275870949">
    <w:abstractNumId w:val="13"/>
  </w:num>
  <w:num w:numId="36" w16cid:durableId="1169522636">
    <w:abstractNumId w:val="37"/>
  </w:num>
  <w:num w:numId="37" w16cid:durableId="2126192969">
    <w:abstractNumId w:val="40"/>
  </w:num>
  <w:num w:numId="38" w16cid:durableId="149954426">
    <w:abstractNumId w:val="24"/>
  </w:num>
  <w:num w:numId="39" w16cid:durableId="14504611">
    <w:abstractNumId w:val="6"/>
  </w:num>
  <w:num w:numId="40" w16cid:durableId="1413501194">
    <w:abstractNumId w:val="14"/>
  </w:num>
  <w:num w:numId="41" w16cid:durableId="981348588">
    <w:abstractNumId w:val="18"/>
  </w:num>
  <w:num w:numId="42" w16cid:durableId="49816682">
    <w:abstractNumId w:val="45"/>
  </w:num>
  <w:num w:numId="43" w16cid:durableId="36467350">
    <w:abstractNumId w:val="12"/>
  </w:num>
  <w:num w:numId="44" w16cid:durableId="610669206">
    <w:abstractNumId w:val="39"/>
  </w:num>
  <w:num w:numId="45" w16cid:durableId="687214696">
    <w:abstractNumId w:val="42"/>
  </w:num>
  <w:num w:numId="46" w16cid:durableId="589124528">
    <w:abstractNumId w:val="47"/>
  </w:num>
  <w:num w:numId="47" w16cid:durableId="1570072695">
    <w:abstractNumId w:val="5"/>
  </w:num>
  <w:num w:numId="48" w16cid:durableId="1929381432">
    <w:abstractNumId w:val="10"/>
  </w:num>
  <w:num w:numId="49" w16cid:durableId="1560819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439227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7380B"/>
    <w:rsid w:val="000A1909"/>
    <w:rsid w:val="000A60ED"/>
    <w:rsid w:val="000C1D8F"/>
    <w:rsid w:val="000F7205"/>
    <w:rsid w:val="0010645D"/>
    <w:rsid w:val="00122C70"/>
    <w:rsid w:val="00145B57"/>
    <w:rsid w:val="0015468B"/>
    <w:rsid w:val="001777BE"/>
    <w:rsid w:val="001922F1"/>
    <w:rsid w:val="001A67C8"/>
    <w:rsid w:val="001D3923"/>
    <w:rsid w:val="001D7163"/>
    <w:rsid w:val="001E1D5D"/>
    <w:rsid w:val="001E4CFE"/>
    <w:rsid w:val="001F1EBF"/>
    <w:rsid w:val="002055B7"/>
    <w:rsid w:val="00226209"/>
    <w:rsid w:val="00240A01"/>
    <w:rsid w:val="00253282"/>
    <w:rsid w:val="002548E6"/>
    <w:rsid w:val="00275881"/>
    <w:rsid w:val="002D719B"/>
    <w:rsid w:val="002E7222"/>
    <w:rsid w:val="00303A87"/>
    <w:rsid w:val="0030732C"/>
    <w:rsid w:val="00311FA4"/>
    <w:rsid w:val="0032646D"/>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1C78"/>
    <w:rsid w:val="00557396"/>
    <w:rsid w:val="005635BB"/>
    <w:rsid w:val="005A2726"/>
    <w:rsid w:val="005B55AC"/>
    <w:rsid w:val="00606763"/>
    <w:rsid w:val="0061491E"/>
    <w:rsid w:val="00640857"/>
    <w:rsid w:val="00660865"/>
    <w:rsid w:val="0068381A"/>
    <w:rsid w:val="006854D7"/>
    <w:rsid w:val="00687F40"/>
    <w:rsid w:val="006A5206"/>
    <w:rsid w:val="006E53C6"/>
    <w:rsid w:val="006F34F6"/>
    <w:rsid w:val="006F4725"/>
    <w:rsid w:val="00716FD7"/>
    <w:rsid w:val="00735C62"/>
    <w:rsid w:val="007520FE"/>
    <w:rsid w:val="00763A34"/>
    <w:rsid w:val="007774C4"/>
    <w:rsid w:val="00781DD5"/>
    <w:rsid w:val="007859EE"/>
    <w:rsid w:val="00792998"/>
    <w:rsid w:val="007A63FA"/>
    <w:rsid w:val="007D5B25"/>
    <w:rsid w:val="007F3937"/>
    <w:rsid w:val="00826E9C"/>
    <w:rsid w:val="0084433E"/>
    <w:rsid w:val="008443A3"/>
    <w:rsid w:val="008766FE"/>
    <w:rsid w:val="008864BC"/>
    <w:rsid w:val="008A6337"/>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87A0B"/>
    <w:rsid w:val="009B0A18"/>
    <w:rsid w:val="009B544C"/>
    <w:rsid w:val="009C1B6C"/>
    <w:rsid w:val="009C1CAB"/>
    <w:rsid w:val="009D0133"/>
    <w:rsid w:val="009E3DB7"/>
    <w:rsid w:val="009E5063"/>
    <w:rsid w:val="009F2D93"/>
    <w:rsid w:val="009F6087"/>
    <w:rsid w:val="00A17BEA"/>
    <w:rsid w:val="00A316C9"/>
    <w:rsid w:val="00A42238"/>
    <w:rsid w:val="00A448D2"/>
    <w:rsid w:val="00A90297"/>
    <w:rsid w:val="00A9243C"/>
    <w:rsid w:val="00A93065"/>
    <w:rsid w:val="00AA2E73"/>
    <w:rsid w:val="00AC0A67"/>
    <w:rsid w:val="00AC0D3E"/>
    <w:rsid w:val="00AD4009"/>
    <w:rsid w:val="00AE467A"/>
    <w:rsid w:val="00AE5BA8"/>
    <w:rsid w:val="00AF29D0"/>
    <w:rsid w:val="00B01671"/>
    <w:rsid w:val="00B02C9F"/>
    <w:rsid w:val="00B1188E"/>
    <w:rsid w:val="00B13D47"/>
    <w:rsid w:val="00B1547A"/>
    <w:rsid w:val="00B3722D"/>
    <w:rsid w:val="00B71A0E"/>
    <w:rsid w:val="00B8306C"/>
    <w:rsid w:val="00B853B6"/>
    <w:rsid w:val="00B93343"/>
    <w:rsid w:val="00B96A9E"/>
    <w:rsid w:val="00BA48C8"/>
    <w:rsid w:val="00BE15BB"/>
    <w:rsid w:val="00C031C3"/>
    <w:rsid w:val="00C03A21"/>
    <w:rsid w:val="00C04D65"/>
    <w:rsid w:val="00C10D36"/>
    <w:rsid w:val="00C132FE"/>
    <w:rsid w:val="00C1419D"/>
    <w:rsid w:val="00C216A4"/>
    <w:rsid w:val="00C27E72"/>
    <w:rsid w:val="00C42331"/>
    <w:rsid w:val="00C46EAA"/>
    <w:rsid w:val="00C46F7B"/>
    <w:rsid w:val="00C9103E"/>
    <w:rsid w:val="00C9405F"/>
    <w:rsid w:val="00CB1727"/>
    <w:rsid w:val="00CB1881"/>
    <w:rsid w:val="00CF6150"/>
    <w:rsid w:val="00CF6D54"/>
    <w:rsid w:val="00D0763A"/>
    <w:rsid w:val="00D13E1E"/>
    <w:rsid w:val="00D1450B"/>
    <w:rsid w:val="00D25737"/>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230D"/>
    <w:rsid w:val="00E83DAE"/>
    <w:rsid w:val="00E84E4F"/>
    <w:rsid w:val="00EB152A"/>
    <w:rsid w:val="00EB7CC1"/>
    <w:rsid w:val="00EF1059"/>
    <w:rsid w:val="00F03368"/>
    <w:rsid w:val="00F31ED8"/>
    <w:rsid w:val="00F638FB"/>
    <w:rsid w:val="00F64CF9"/>
    <w:rsid w:val="00F81399"/>
    <w:rsid w:val="00F92E33"/>
    <w:rsid w:val="00F968EC"/>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00B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1_RL1/TSGR1_112b-e/Docs/R1-2302288.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emf"/><Relationship Id="rId5" Type="http://schemas.openxmlformats.org/officeDocument/2006/relationships/image" Target="media/image1.png"/><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8</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2023-05-10T03:05:00Z</dcterms:created>
  <dcterms:modified xsi:type="dcterms:W3CDTF">2023-05-11T01:13:00Z</dcterms:modified>
</cp:coreProperties>
</file>